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E89E77" w14:textId="77777777" w:rsidR="007E5382" w:rsidRDefault="007E5382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5"/>
        <w:gridCol w:w="3390"/>
        <w:gridCol w:w="3276"/>
        <w:gridCol w:w="1154"/>
        <w:gridCol w:w="1154"/>
        <w:gridCol w:w="1468"/>
        <w:gridCol w:w="1422"/>
        <w:gridCol w:w="2935"/>
      </w:tblGrid>
      <w:tr w:rsidR="00431444" w:rsidRPr="00C7466A" w14:paraId="6FBABFC7" w14:textId="77777777" w:rsidTr="004A0E14">
        <w:trPr>
          <w:trHeight w:val="394"/>
        </w:trPr>
        <w:tc>
          <w:tcPr>
            <w:tcW w:w="0" w:type="auto"/>
            <w:gridSpan w:val="8"/>
            <w:shd w:val="clear" w:color="auto" w:fill="BDD6EE"/>
            <w:vAlign w:val="center"/>
          </w:tcPr>
          <w:p w14:paraId="1B142ACD" w14:textId="77777777" w:rsidR="007E5382" w:rsidRPr="00C7466A" w:rsidRDefault="00431444" w:rsidP="00C7466A">
            <w:pPr>
              <w:spacing w:after="0" w:line="240" w:lineRule="auto"/>
              <w:jc w:val="center"/>
              <w:rPr>
                <w:rFonts w:cs="Calibri"/>
                <w:b/>
                <w:szCs w:val="20"/>
              </w:rPr>
            </w:pPr>
            <w:r w:rsidRPr="00C7466A">
              <w:rPr>
                <w:rFonts w:cs="Calibri"/>
                <w:b/>
                <w:szCs w:val="20"/>
              </w:rPr>
              <w:t xml:space="preserve">Provider line of sight table </w:t>
            </w:r>
            <w:r w:rsidR="00DB28AD" w:rsidRPr="00C7466A">
              <w:rPr>
                <w:rFonts w:cs="Calibri"/>
                <w:b/>
                <w:szCs w:val="20"/>
              </w:rPr>
              <w:t xml:space="preserve">on report recommendations </w:t>
            </w:r>
            <w:r w:rsidRPr="00C7466A">
              <w:rPr>
                <w:rFonts w:cs="Calibri"/>
                <w:b/>
                <w:szCs w:val="20"/>
              </w:rPr>
              <w:t>for submission to the funders</w:t>
            </w:r>
          </w:p>
        </w:tc>
      </w:tr>
      <w:tr w:rsidR="00232B28" w:rsidRPr="00C7466A" w14:paraId="6E96F9A4" w14:textId="77777777" w:rsidTr="004A0E14">
        <w:tc>
          <w:tcPr>
            <w:tcW w:w="15614" w:type="dxa"/>
            <w:gridSpan w:val="8"/>
            <w:shd w:val="clear" w:color="auto" w:fill="BDD6EE"/>
          </w:tcPr>
          <w:p w14:paraId="6A5C362B" w14:textId="77777777" w:rsidR="00232B28" w:rsidRPr="00C7466A" w:rsidRDefault="00232B28" w:rsidP="00C7466A">
            <w:pPr>
              <w:spacing w:after="0" w:line="240" w:lineRule="auto"/>
              <w:rPr>
                <w:rFonts w:cs="Calibri"/>
                <w:b/>
              </w:rPr>
            </w:pPr>
            <w:r w:rsidRPr="00C7466A">
              <w:rPr>
                <w:rFonts w:cs="Calibri"/>
                <w:b/>
              </w:rPr>
              <w:t xml:space="preserve">Please can the provider complete the following details </w:t>
            </w:r>
            <w:r w:rsidR="00BC1CB7" w:rsidRPr="00C7466A">
              <w:rPr>
                <w:rFonts w:cs="Calibri"/>
                <w:b/>
              </w:rPr>
              <w:t>to allow for ease of access and rapid review</w:t>
            </w:r>
          </w:p>
        </w:tc>
      </w:tr>
      <w:tr w:rsidR="00890174" w:rsidRPr="00C7466A" w14:paraId="0F79ED85" w14:textId="77777777" w:rsidTr="00707236">
        <w:trPr>
          <w:trHeight w:val="566"/>
        </w:trPr>
        <w:tc>
          <w:tcPr>
            <w:tcW w:w="8635" w:type="dxa"/>
            <w:gridSpan w:val="4"/>
            <w:shd w:val="clear" w:color="auto" w:fill="DEEAF6"/>
            <w:vAlign w:val="center"/>
          </w:tcPr>
          <w:p w14:paraId="30F4099B" w14:textId="77777777" w:rsidR="00C3059E" w:rsidRDefault="00C3059E" w:rsidP="00C3059E">
            <w:pPr>
              <w:pStyle w:val="ListParagraph"/>
              <w:spacing w:after="0" w:line="240" w:lineRule="auto"/>
              <w:ind w:left="0"/>
              <w:rPr>
                <w:rFonts w:eastAsia="Times New Roman"/>
                <w:b/>
              </w:rPr>
            </w:pPr>
            <w:r>
              <w:rPr>
                <w:rFonts w:eastAsia="Times New Roman"/>
                <w:b/>
              </w:rPr>
              <w:t>Project and Title of report, i</w:t>
            </w:r>
            <w:r w:rsidRPr="00C3059E">
              <w:rPr>
                <w:rFonts w:eastAsia="Times New Roman"/>
                <w:b/>
              </w:rPr>
              <w:t>nc</w:t>
            </w:r>
            <w:r>
              <w:rPr>
                <w:rFonts w:eastAsia="Times New Roman"/>
                <w:b/>
              </w:rPr>
              <w:t>luding HQIP REF</w:t>
            </w:r>
          </w:p>
          <w:p w14:paraId="1D21510F" w14:textId="77777777" w:rsidR="00C3059E" w:rsidRPr="00C3059E" w:rsidRDefault="00C3059E" w:rsidP="00C3059E">
            <w:pPr>
              <w:pStyle w:val="ListParagraph"/>
              <w:spacing w:after="0" w:line="240" w:lineRule="auto"/>
              <w:ind w:left="0"/>
              <w:rPr>
                <w:rFonts w:eastAsia="Times New Roman"/>
                <w:b/>
              </w:rPr>
            </w:pPr>
            <w:proofErr w:type="gramStart"/>
            <w:r w:rsidRPr="00C3059E">
              <w:rPr>
                <w:rFonts w:eastAsia="Times New Roman"/>
                <w:b/>
                <w:i/>
              </w:rPr>
              <w:t>e.g.</w:t>
            </w:r>
            <w:proofErr w:type="gramEnd"/>
            <w:r w:rsidRPr="00C3059E">
              <w:rPr>
                <w:rFonts w:eastAsia="Times New Roman"/>
                <w:b/>
                <w:i/>
              </w:rPr>
              <w:t xml:space="preserve"> REF XX, Project and Report title</w:t>
            </w:r>
          </w:p>
        </w:tc>
        <w:tc>
          <w:tcPr>
            <w:tcW w:w="6979" w:type="dxa"/>
            <w:gridSpan w:val="4"/>
            <w:shd w:val="clear" w:color="auto" w:fill="F2F2F2"/>
          </w:tcPr>
          <w:p w14:paraId="222F6672" w14:textId="77777777" w:rsidR="00C3059E" w:rsidRPr="00C7466A" w:rsidRDefault="00C3059E" w:rsidP="00C7466A">
            <w:pPr>
              <w:spacing w:after="0" w:line="240" w:lineRule="auto"/>
              <w:rPr>
                <w:rFonts w:cs="Calibri"/>
                <w:b/>
              </w:rPr>
            </w:pPr>
          </w:p>
        </w:tc>
      </w:tr>
      <w:tr w:rsidR="00890174" w:rsidRPr="00C7466A" w14:paraId="48808C46" w14:textId="77777777" w:rsidTr="00707236">
        <w:trPr>
          <w:trHeight w:val="140"/>
        </w:trPr>
        <w:tc>
          <w:tcPr>
            <w:tcW w:w="8635" w:type="dxa"/>
            <w:gridSpan w:val="4"/>
            <w:shd w:val="clear" w:color="auto" w:fill="DEEAF6"/>
          </w:tcPr>
          <w:p w14:paraId="5399D371" w14:textId="77777777" w:rsidR="00232B28" w:rsidRPr="00C7466A" w:rsidRDefault="00232B28" w:rsidP="00C7466A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cs="Calibri"/>
                <w:b/>
              </w:rPr>
            </w:pPr>
            <w:r w:rsidRPr="00C7466A">
              <w:rPr>
                <w:rFonts w:eastAsia="Times New Roman"/>
              </w:rPr>
              <w:t xml:space="preserve">What </w:t>
            </w:r>
            <w:r w:rsidR="00BC1CB7" w:rsidRPr="00C7466A">
              <w:rPr>
                <w:rFonts w:eastAsia="Times New Roman"/>
              </w:rPr>
              <w:t>is the</w:t>
            </w:r>
            <w:r w:rsidRPr="00C7466A">
              <w:rPr>
                <w:rFonts w:eastAsia="Times New Roman"/>
              </w:rPr>
              <w:t xml:space="preserve"> report looking at/what </w:t>
            </w:r>
            <w:r w:rsidR="00DF7380" w:rsidRPr="00C7466A">
              <w:rPr>
                <w:rFonts w:eastAsia="Times New Roman"/>
              </w:rPr>
              <w:t>is the project</w:t>
            </w:r>
            <w:r w:rsidRPr="00C7466A">
              <w:rPr>
                <w:rFonts w:eastAsia="Times New Roman"/>
              </w:rPr>
              <w:t xml:space="preserve"> measuring</w:t>
            </w:r>
            <w:r w:rsidR="00BC1CB7" w:rsidRPr="00C7466A">
              <w:rPr>
                <w:rFonts w:eastAsia="Times New Roman"/>
              </w:rPr>
              <w:t>?</w:t>
            </w:r>
          </w:p>
          <w:p w14:paraId="4F5184DE" w14:textId="77777777" w:rsidR="00BC1CB7" w:rsidRPr="00C7466A" w:rsidRDefault="00BC1CB7" w:rsidP="00C7466A">
            <w:pPr>
              <w:pStyle w:val="ListParagraph"/>
              <w:spacing w:after="0" w:line="240" w:lineRule="auto"/>
              <w:rPr>
                <w:rFonts w:cs="Calibri"/>
                <w:b/>
              </w:rPr>
            </w:pPr>
          </w:p>
        </w:tc>
        <w:tc>
          <w:tcPr>
            <w:tcW w:w="6979" w:type="dxa"/>
            <w:gridSpan w:val="4"/>
            <w:shd w:val="clear" w:color="auto" w:fill="F2F2F2"/>
          </w:tcPr>
          <w:p w14:paraId="05632B4B" w14:textId="23616292" w:rsidR="00232B28" w:rsidRPr="00B13383" w:rsidRDefault="00B13383" w:rsidP="00C12E72">
            <w:pPr>
              <w:spacing w:after="200" w:line="276" w:lineRule="auto"/>
              <w:rPr>
                <w:rFonts w:cs="Calibri"/>
                <w:b/>
                <w:color w:val="000000"/>
              </w:rPr>
            </w:pPr>
            <w:proofErr w:type="gramStart"/>
            <w:r w:rsidRPr="00B13383">
              <w:rPr>
                <w:rFonts w:cs="Calibri"/>
                <w:b/>
                <w:color w:val="000000"/>
              </w:rPr>
              <w:t>REF  National</w:t>
            </w:r>
            <w:proofErr w:type="gramEnd"/>
            <w:r w:rsidRPr="00B13383">
              <w:rPr>
                <w:rFonts w:cs="Calibri"/>
                <w:b/>
                <w:color w:val="000000"/>
              </w:rPr>
              <w:t xml:space="preserve"> Audit </w:t>
            </w:r>
            <w:r>
              <w:rPr>
                <w:rFonts w:cs="Calibri"/>
                <w:b/>
                <w:color w:val="000000"/>
              </w:rPr>
              <w:t>F</w:t>
            </w:r>
            <w:r w:rsidRPr="00B13383">
              <w:rPr>
                <w:rFonts w:cs="Calibri"/>
                <w:b/>
                <w:color w:val="000000"/>
              </w:rPr>
              <w:t xml:space="preserve">or Percutaneous Coronary Intervention </w:t>
            </w:r>
            <w:r>
              <w:rPr>
                <w:rFonts w:cs="Calibri"/>
                <w:b/>
                <w:color w:val="000000"/>
              </w:rPr>
              <w:t xml:space="preserve">(PCI) </w:t>
            </w:r>
            <w:r w:rsidR="00E50FD1">
              <w:rPr>
                <w:rFonts w:cs="Calibri"/>
                <w:b/>
                <w:i/>
                <w:iCs/>
                <w:color w:val="000000"/>
              </w:rPr>
              <w:t>202</w:t>
            </w:r>
            <w:r w:rsidR="004A0E14">
              <w:rPr>
                <w:rFonts w:cs="Calibri"/>
                <w:b/>
                <w:i/>
                <w:iCs/>
                <w:color w:val="000000"/>
              </w:rPr>
              <w:t>2</w:t>
            </w:r>
            <w:r w:rsidR="00E50FD1">
              <w:rPr>
                <w:rFonts w:cs="Calibri"/>
                <w:b/>
                <w:i/>
                <w:iCs/>
                <w:color w:val="000000"/>
              </w:rPr>
              <w:t xml:space="preserve"> Summary Report (</w:t>
            </w:r>
            <w:r w:rsidR="004A0E14">
              <w:rPr>
                <w:rFonts w:cs="Calibri"/>
                <w:b/>
                <w:i/>
                <w:iCs/>
                <w:color w:val="000000"/>
              </w:rPr>
              <w:t>2020/21</w:t>
            </w:r>
            <w:r>
              <w:rPr>
                <w:rFonts w:cs="Calibri"/>
                <w:b/>
                <w:i/>
                <w:iCs/>
                <w:color w:val="000000"/>
              </w:rPr>
              <w:t xml:space="preserve"> data)</w:t>
            </w:r>
          </w:p>
        </w:tc>
      </w:tr>
      <w:tr w:rsidR="00890174" w:rsidRPr="00C7466A" w14:paraId="05D660C3" w14:textId="77777777" w:rsidTr="00707236">
        <w:trPr>
          <w:trHeight w:val="220"/>
        </w:trPr>
        <w:tc>
          <w:tcPr>
            <w:tcW w:w="8635" w:type="dxa"/>
            <w:gridSpan w:val="4"/>
            <w:shd w:val="clear" w:color="auto" w:fill="DEEAF6"/>
          </w:tcPr>
          <w:p w14:paraId="069243D5" w14:textId="77777777" w:rsidR="00B13383" w:rsidRPr="00C7466A" w:rsidRDefault="00B13383" w:rsidP="00B13383">
            <w:pPr>
              <w:pStyle w:val="ListParagraph"/>
              <w:numPr>
                <w:ilvl w:val="0"/>
                <w:numId w:val="4"/>
              </w:numPr>
              <w:spacing w:after="0" w:line="240" w:lineRule="auto"/>
              <w:rPr>
                <w:rFonts w:cs="Calibri"/>
                <w:b/>
              </w:rPr>
            </w:pPr>
            <w:r w:rsidRPr="00C7466A">
              <w:rPr>
                <w:rFonts w:eastAsia="Times New Roman"/>
              </w:rPr>
              <w:t>What countries are covered?</w:t>
            </w:r>
          </w:p>
          <w:p w14:paraId="3440F329" w14:textId="77777777" w:rsidR="00B13383" w:rsidRPr="00C7466A" w:rsidRDefault="00B13383" w:rsidP="00B13383">
            <w:pPr>
              <w:pStyle w:val="ListParagraph"/>
              <w:spacing w:after="0" w:line="240" w:lineRule="auto"/>
              <w:rPr>
                <w:rFonts w:cs="Calibri"/>
                <w:b/>
              </w:rPr>
            </w:pPr>
          </w:p>
        </w:tc>
        <w:tc>
          <w:tcPr>
            <w:tcW w:w="6979" w:type="dxa"/>
            <w:gridSpan w:val="4"/>
            <w:shd w:val="clear" w:color="auto" w:fill="F2F2F2"/>
          </w:tcPr>
          <w:p w14:paraId="3ABD28E3" w14:textId="4E9F3D91" w:rsidR="00B13383" w:rsidRPr="00C7466A" w:rsidRDefault="00B13383" w:rsidP="0086363F">
            <w:pPr>
              <w:tabs>
                <w:tab w:val="left" w:pos="1155"/>
              </w:tabs>
              <w:spacing w:after="0" w:line="240" w:lineRule="auto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England</w:t>
            </w:r>
            <w:r w:rsidR="0086363F">
              <w:rPr>
                <w:rFonts w:cs="Calibri"/>
                <w:b/>
              </w:rPr>
              <w:t xml:space="preserve"> and Wales</w:t>
            </w:r>
          </w:p>
        </w:tc>
      </w:tr>
      <w:tr w:rsidR="00890174" w:rsidRPr="00C7466A" w14:paraId="7DC8F512" w14:textId="77777777" w:rsidTr="00707236">
        <w:trPr>
          <w:trHeight w:val="220"/>
        </w:trPr>
        <w:tc>
          <w:tcPr>
            <w:tcW w:w="8635" w:type="dxa"/>
            <w:gridSpan w:val="4"/>
            <w:shd w:val="clear" w:color="auto" w:fill="DEEAF6"/>
          </w:tcPr>
          <w:p w14:paraId="0C4AD995" w14:textId="77777777" w:rsidR="00B13383" w:rsidRPr="00C7466A" w:rsidRDefault="00B13383" w:rsidP="00B13383">
            <w:pPr>
              <w:numPr>
                <w:ilvl w:val="0"/>
                <w:numId w:val="4"/>
              </w:numPr>
              <w:spacing w:after="0" w:line="240" w:lineRule="auto"/>
              <w:rPr>
                <w:rFonts w:cs="Calibri"/>
                <w:b/>
              </w:rPr>
            </w:pPr>
            <w:r w:rsidRPr="00C7466A">
              <w:rPr>
                <w:rFonts w:eastAsia="Times New Roman"/>
              </w:rPr>
              <w:t>The number of previous projects (</w:t>
            </w:r>
            <w:proofErr w:type="gramStart"/>
            <w:r w:rsidRPr="00C7466A">
              <w:rPr>
                <w:rFonts w:eastAsia="Times New Roman"/>
              </w:rPr>
              <w:t>e.g.</w:t>
            </w:r>
            <w:proofErr w:type="gramEnd"/>
            <w:r w:rsidRPr="00C7466A">
              <w:rPr>
                <w:rFonts w:eastAsia="Times New Roman"/>
              </w:rPr>
              <w:t xml:space="preserve"> whether it is the 4</w:t>
            </w:r>
            <w:r w:rsidRPr="00C7466A">
              <w:rPr>
                <w:rFonts w:eastAsia="Times New Roman"/>
                <w:vertAlign w:val="superscript"/>
              </w:rPr>
              <w:t>th</w:t>
            </w:r>
            <w:r w:rsidRPr="00C7466A">
              <w:rPr>
                <w:rFonts w:eastAsia="Times New Roman"/>
              </w:rPr>
              <w:t xml:space="preserve"> project or if it is a continuous project)</w:t>
            </w:r>
          </w:p>
          <w:p w14:paraId="2E89DA35" w14:textId="77777777" w:rsidR="00B13383" w:rsidRPr="00C7466A" w:rsidRDefault="00B13383" w:rsidP="00B13383">
            <w:pPr>
              <w:spacing w:after="0" w:line="240" w:lineRule="auto"/>
              <w:ind w:left="720"/>
              <w:rPr>
                <w:rFonts w:cs="Calibri"/>
                <w:b/>
              </w:rPr>
            </w:pPr>
          </w:p>
        </w:tc>
        <w:tc>
          <w:tcPr>
            <w:tcW w:w="6979" w:type="dxa"/>
            <w:gridSpan w:val="4"/>
            <w:shd w:val="clear" w:color="auto" w:fill="F2F2F2"/>
          </w:tcPr>
          <w:p w14:paraId="7984FC1E" w14:textId="1044F5B7" w:rsidR="00B13383" w:rsidRPr="00C7466A" w:rsidRDefault="00B13383" w:rsidP="00B13383">
            <w:pPr>
              <w:spacing w:after="0" w:line="240" w:lineRule="auto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Continuous Project</w:t>
            </w:r>
          </w:p>
        </w:tc>
      </w:tr>
      <w:tr w:rsidR="00890174" w:rsidRPr="00C7466A" w14:paraId="6A093888" w14:textId="77777777" w:rsidTr="00707236">
        <w:trPr>
          <w:trHeight w:val="220"/>
        </w:trPr>
        <w:tc>
          <w:tcPr>
            <w:tcW w:w="8635" w:type="dxa"/>
            <w:gridSpan w:val="4"/>
            <w:shd w:val="clear" w:color="auto" w:fill="DEEAF6"/>
          </w:tcPr>
          <w:p w14:paraId="216E9C37" w14:textId="77777777" w:rsidR="00B13383" w:rsidRPr="00C7466A" w:rsidRDefault="00B13383" w:rsidP="00B13383">
            <w:pPr>
              <w:numPr>
                <w:ilvl w:val="0"/>
                <w:numId w:val="4"/>
              </w:numPr>
              <w:spacing w:after="0" w:line="240" w:lineRule="auto"/>
              <w:rPr>
                <w:rFonts w:cs="Calibri"/>
                <w:b/>
              </w:rPr>
            </w:pPr>
            <w:r w:rsidRPr="00C7466A">
              <w:rPr>
                <w:rFonts w:eastAsia="Times New Roman"/>
              </w:rPr>
              <w:t xml:space="preserve">The date the data is related to (please include the start and end points – </w:t>
            </w:r>
            <w:proofErr w:type="gramStart"/>
            <w:r w:rsidRPr="00C7466A">
              <w:rPr>
                <w:rFonts w:eastAsia="Times New Roman"/>
              </w:rPr>
              <w:t>e.g.</w:t>
            </w:r>
            <w:proofErr w:type="gramEnd"/>
            <w:r w:rsidRPr="00C7466A">
              <w:rPr>
                <w:rFonts w:eastAsia="Times New Roman"/>
              </w:rPr>
              <w:t xml:space="preserve"> from 1 January 2016 to 1 October 2016)</w:t>
            </w:r>
          </w:p>
          <w:p w14:paraId="2B6BBA61" w14:textId="77777777" w:rsidR="00B13383" w:rsidRPr="00C7466A" w:rsidRDefault="00B13383" w:rsidP="00B13383">
            <w:pPr>
              <w:spacing w:after="0" w:line="240" w:lineRule="auto"/>
              <w:ind w:left="720"/>
              <w:rPr>
                <w:rFonts w:cs="Calibri"/>
                <w:b/>
              </w:rPr>
            </w:pPr>
          </w:p>
        </w:tc>
        <w:tc>
          <w:tcPr>
            <w:tcW w:w="6979" w:type="dxa"/>
            <w:gridSpan w:val="4"/>
            <w:shd w:val="clear" w:color="auto" w:fill="F2F2F2"/>
          </w:tcPr>
          <w:p w14:paraId="5ED9F141" w14:textId="5039A4CC" w:rsidR="00B13383" w:rsidRPr="00C7466A" w:rsidRDefault="004A0E14" w:rsidP="004A0E14">
            <w:pPr>
              <w:spacing w:after="0" w:line="240" w:lineRule="auto"/>
              <w:rPr>
                <w:rFonts w:cs="Calibri"/>
                <w:b/>
              </w:rPr>
            </w:pPr>
            <w:r>
              <w:rPr>
                <w:rFonts w:cs="Calibri"/>
                <w:b/>
              </w:rPr>
              <w:t>1 April 2020</w:t>
            </w:r>
            <w:r w:rsidR="00B13383">
              <w:rPr>
                <w:rFonts w:cs="Calibri"/>
                <w:b/>
              </w:rPr>
              <w:t xml:space="preserve"> to 31 March 20</w:t>
            </w:r>
            <w:r>
              <w:rPr>
                <w:rFonts w:cs="Calibri"/>
                <w:b/>
              </w:rPr>
              <w:t>21</w:t>
            </w:r>
          </w:p>
        </w:tc>
      </w:tr>
      <w:tr w:rsidR="00890174" w:rsidRPr="00C7466A" w14:paraId="785A1429" w14:textId="77777777" w:rsidTr="00707236">
        <w:trPr>
          <w:trHeight w:val="220"/>
        </w:trPr>
        <w:tc>
          <w:tcPr>
            <w:tcW w:w="8635" w:type="dxa"/>
            <w:gridSpan w:val="4"/>
            <w:shd w:val="clear" w:color="auto" w:fill="DEEAF6"/>
          </w:tcPr>
          <w:p w14:paraId="7ECAA526" w14:textId="77777777" w:rsidR="00B13383" w:rsidRPr="00C7466A" w:rsidRDefault="00B13383" w:rsidP="00B13383">
            <w:pPr>
              <w:numPr>
                <w:ilvl w:val="0"/>
                <w:numId w:val="4"/>
              </w:numPr>
              <w:spacing w:after="0" w:line="240" w:lineRule="auto"/>
              <w:rPr>
                <w:rFonts w:cs="Calibri"/>
                <w:b/>
              </w:rPr>
            </w:pPr>
            <w:r w:rsidRPr="00C7466A">
              <w:rPr>
                <w:rFonts w:eastAsia="Times New Roman"/>
              </w:rPr>
              <w:t>Any links to NHS England/NHS Improvement objectives or professional work-plans (only if you are aware of any)</w:t>
            </w:r>
          </w:p>
          <w:p w14:paraId="3F2EAAA6" w14:textId="77777777" w:rsidR="00B13383" w:rsidRPr="00C7466A" w:rsidRDefault="00B13383" w:rsidP="00B13383">
            <w:pPr>
              <w:spacing w:after="0" w:line="240" w:lineRule="auto"/>
              <w:ind w:left="720"/>
              <w:rPr>
                <w:rFonts w:cs="Calibri"/>
                <w:b/>
              </w:rPr>
            </w:pPr>
          </w:p>
        </w:tc>
        <w:tc>
          <w:tcPr>
            <w:tcW w:w="6979" w:type="dxa"/>
            <w:gridSpan w:val="4"/>
            <w:shd w:val="clear" w:color="auto" w:fill="F2F2F2"/>
          </w:tcPr>
          <w:p w14:paraId="7C558847" w14:textId="7DEF060B" w:rsidR="00B13383" w:rsidRPr="00C7466A" w:rsidRDefault="00B13383" w:rsidP="00B13383">
            <w:pPr>
              <w:spacing w:after="0" w:line="240" w:lineRule="auto"/>
              <w:rPr>
                <w:rFonts w:cs="Calibri"/>
                <w:b/>
              </w:rPr>
            </w:pPr>
          </w:p>
        </w:tc>
      </w:tr>
      <w:tr w:rsidR="00B13383" w:rsidRPr="00C7466A" w14:paraId="319F513F" w14:textId="77777777" w:rsidTr="004A0E14">
        <w:tc>
          <w:tcPr>
            <w:tcW w:w="15614" w:type="dxa"/>
            <w:gridSpan w:val="8"/>
            <w:shd w:val="clear" w:color="auto" w:fill="BDD6EE"/>
          </w:tcPr>
          <w:p w14:paraId="32C45937" w14:textId="77777777" w:rsidR="00B13383" w:rsidRPr="00C7466A" w:rsidRDefault="00B13383" w:rsidP="00B13383">
            <w:pPr>
              <w:spacing w:after="0" w:line="240" w:lineRule="auto"/>
              <w:rPr>
                <w:rFonts w:cs="Calibri"/>
                <w:b/>
              </w:rPr>
            </w:pPr>
            <w:r w:rsidRPr="00C7466A">
              <w:rPr>
                <w:rFonts w:cs="Calibri"/>
                <w:b/>
              </w:rPr>
              <w:t>Please can the provider complete the below for each recommendation in the report</w:t>
            </w:r>
          </w:p>
        </w:tc>
      </w:tr>
      <w:tr w:rsidR="00890174" w:rsidRPr="00C7466A" w14:paraId="4123E2AD" w14:textId="77777777" w:rsidTr="00707236">
        <w:tc>
          <w:tcPr>
            <w:tcW w:w="815" w:type="dxa"/>
            <w:shd w:val="clear" w:color="auto" w:fill="DEEAF6"/>
          </w:tcPr>
          <w:p w14:paraId="47FCB58D" w14:textId="77777777" w:rsidR="00B13383" w:rsidRPr="00C7466A" w:rsidRDefault="00B13383" w:rsidP="00B13383">
            <w:pPr>
              <w:spacing w:after="0" w:line="240" w:lineRule="auto"/>
              <w:rPr>
                <w:rFonts w:cs="Calibri"/>
                <w:b/>
              </w:rPr>
            </w:pPr>
            <w:r w:rsidRPr="00C7466A">
              <w:br w:type="page"/>
            </w:r>
            <w:r w:rsidRPr="00C7466A">
              <w:rPr>
                <w:rFonts w:cs="Calibri"/>
                <w:b/>
              </w:rPr>
              <w:t>No.</w:t>
            </w:r>
          </w:p>
        </w:tc>
        <w:tc>
          <w:tcPr>
            <w:tcW w:w="3390" w:type="dxa"/>
            <w:shd w:val="clear" w:color="auto" w:fill="DEEAF6"/>
          </w:tcPr>
          <w:p w14:paraId="44CDCFFE" w14:textId="77777777" w:rsidR="00B13383" w:rsidRPr="00C7466A" w:rsidRDefault="00B13383" w:rsidP="00B13383">
            <w:pPr>
              <w:spacing w:after="0" w:line="240" w:lineRule="auto"/>
              <w:rPr>
                <w:rFonts w:cs="Calibri"/>
                <w:b/>
              </w:rPr>
            </w:pPr>
            <w:r w:rsidRPr="00C7466A">
              <w:rPr>
                <w:rFonts w:cs="Calibri"/>
                <w:b/>
              </w:rPr>
              <w:t>Recommendation</w:t>
            </w:r>
          </w:p>
        </w:tc>
        <w:tc>
          <w:tcPr>
            <w:tcW w:w="0" w:type="auto"/>
            <w:shd w:val="clear" w:color="auto" w:fill="DEEAF6"/>
          </w:tcPr>
          <w:p w14:paraId="26B12116" w14:textId="77777777" w:rsidR="00B13383" w:rsidRPr="00C7466A" w:rsidRDefault="00B13383" w:rsidP="00B13383">
            <w:pPr>
              <w:spacing w:after="0" w:line="240" w:lineRule="auto"/>
              <w:rPr>
                <w:rFonts w:cs="Calibri"/>
                <w:b/>
              </w:rPr>
            </w:pPr>
            <w:r w:rsidRPr="00C7466A">
              <w:rPr>
                <w:rFonts w:cs="Calibri"/>
                <w:b/>
              </w:rPr>
              <w:t>Evidence in the report which underpins the recommendation</w:t>
            </w:r>
          </w:p>
        </w:tc>
        <w:tc>
          <w:tcPr>
            <w:tcW w:w="0" w:type="auto"/>
            <w:gridSpan w:val="2"/>
            <w:shd w:val="clear" w:color="auto" w:fill="DEEAF6"/>
          </w:tcPr>
          <w:p w14:paraId="744F0C5A" w14:textId="77777777" w:rsidR="00B13383" w:rsidRPr="00C7466A" w:rsidRDefault="00B13383" w:rsidP="00B13383">
            <w:pPr>
              <w:spacing w:after="0" w:line="240" w:lineRule="auto"/>
              <w:rPr>
                <w:rFonts w:cs="Calibri"/>
                <w:b/>
              </w:rPr>
            </w:pPr>
            <w:r w:rsidRPr="00C7466A">
              <w:rPr>
                <w:rFonts w:cs="Calibri"/>
                <w:b/>
              </w:rPr>
              <w:t xml:space="preserve">Current national audit benchmarking standard if there is one </w:t>
            </w:r>
          </w:p>
        </w:tc>
        <w:tc>
          <w:tcPr>
            <w:tcW w:w="0" w:type="auto"/>
            <w:shd w:val="clear" w:color="auto" w:fill="DEEAF6"/>
          </w:tcPr>
          <w:p w14:paraId="1799BDDA" w14:textId="77777777" w:rsidR="00B13383" w:rsidRPr="00C7466A" w:rsidRDefault="00B13383" w:rsidP="00B13383">
            <w:pPr>
              <w:spacing w:after="0" w:line="240" w:lineRule="auto"/>
              <w:rPr>
                <w:rFonts w:cs="Calibri"/>
                <w:b/>
              </w:rPr>
            </w:pPr>
            <w:r w:rsidRPr="00C7466A">
              <w:rPr>
                <w:b/>
              </w:rPr>
              <w:t>Associated NHS payment levers or incentives’</w:t>
            </w:r>
          </w:p>
        </w:tc>
        <w:tc>
          <w:tcPr>
            <w:tcW w:w="0" w:type="auto"/>
            <w:shd w:val="clear" w:color="auto" w:fill="DEEAF6"/>
          </w:tcPr>
          <w:p w14:paraId="00151011" w14:textId="77777777" w:rsidR="00B13383" w:rsidRPr="00C7466A" w:rsidRDefault="00B13383" w:rsidP="00B13383">
            <w:pPr>
              <w:spacing w:after="0" w:line="240" w:lineRule="auto"/>
              <w:rPr>
                <w:rFonts w:cs="Calibri"/>
                <w:b/>
              </w:rPr>
            </w:pPr>
            <w:r w:rsidRPr="00C7466A">
              <w:rPr>
                <w:rFonts w:cs="Calibri"/>
                <w:b/>
              </w:rPr>
              <w:t>Guidance available (for example, NICE guideline)</w:t>
            </w:r>
          </w:p>
        </w:tc>
        <w:tc>
          <w:tcPr>
            <w:tcW w:w="0" w:type="auto"/>
            <w:shd w:val="clear" w:color="auto" w:fill="DEEAF6"/>
          </w:tcPr>
          <w:p w14:paraId="431614AC" w14:textId="77777777" w:rsidR="00B13383" w:rsidRPr="00C7466A" w:rsidRDefault="00B13383" w:rsidP="00B13383">
            <w:pPr>
              <w:spacing w:after="0" w:line="240" w:lineRule="auto"/>
              <w:rPr>
                <w:rFonts w:cs="Calibri"/>
                <w:b/>
              </w:rPr>
            </w:pPr>
            <w:r w:rsidRPr="00C7466A">
              <w:rPr>
                <w:rFonts w:cs="Calibri"/>
                <w:b/>
              </w:rPr>
              <w:t xml:space="preserve">% </w:t>
            </w:r>
            <w:proofErr w:type="gramStart"/>
            <w:r w:rsidRPr="00C7466A">
              <w:rPr>
                <w:rFonts w:cs="Calibri"/>
                <w:b/>
              </w:rPr>
              <w:t>project</w:t>
            </w:r>
            <w:proofErr w:type="gramEnd"/>
            <w:r w:rsidRPr="00C7466A">
              <w:rPr>
                <w:rFonts w:cs="Calibri"/>
                <w:b/>
              </w:rPr>
              <w:t xml:space="preserve"> result if the question previously asked by the project (date asked and result).  If not asked </w:t>
            </w:r>
            <w:proofErr w:type="gramStart"/>
            <w:r w:rsidRPr="00C7466A">
              <w:rPr>
                <w:rFonts w:cs="Calibri"/>
                <w:b/>
              </w:rPr>
              <w:t>before</w:t>
            </w:r>
            <w:proofErr w:type="gramEnd"/>
            <w:r w:rsidRPr="00C7466A">
              <w:rPr>
                <w:rFonts w:cs="Calibri"/>
                <w:b/>
              </w:rPr>
              <w:t xml:space="preserve"> please denote N/A.  This is so that there is an indication of whether the result has increased or decreased and over what </w:t>
            </w:r>
            <w:proofErr w:type="gramStart"/>
            <w:r w:rsidRPr="00C7466A">
              <w:rPr>
                <w:rFonts w:cs="Calibri"/>
                <w:b/>
              </w:rPr>
              <w:t>period of time</w:t>
            </w:r>
            <w:proofErr w:type="gramEnd"/>
          </w:p>
        </w:tc>
      </w:tr>
      <w:tr w:rsidR="004A0E14" w:rsidRPr="00C7466A" w14:paraId="7BC6B3EF" w14:textId="77777777" w:rsidTr="00707236">
        <w:tc>
          <w:tcPr>
            <w:tcW w:w="815" w:type="dxa"/>
            <w:shd w:val="clear" w:color="auto" w:fill="auto"/>
          </w:tcPr>
          <w:p w14:paraId="29A5CE88" w14:textId="54FDB89C" w:rsidR="004A0E14" w:rsidRDefault="004A0E14" w:rsidP="00B13383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>Rec 1</w:t>
            </w:r>
          </w:p>
          <w:p w14:paraId="32F18BD4" w14:textId="778E0414" w:rsidR="004A0E14" w:rsidRDefault="004A0E14" w:rsidP="00B13383">
            <w:pPr>
              <w:spacing w:after="0" w:line="240" w:lineRule="auto"/>
              <w:rPr>
                <w:rFonts w:cs="Calibri"/>
              </w:rPr>
            </w:pPr>
          </w:p>
          <w:p w14:paraId="1E3F58B9" w14:textId="77777777" w:rsidR="004A0E14" w:rsidRDefault="004A0E14" w:rsidP="00B13383">
            <w:pPr>
              <w:spacing w:after="0" w:line="240" w:lineRule="auto"/>
              <w:rPr>
                <w:rFonts w:cs="Calibri"/>
              </w:rPr>
            </w:pPr>
          </w:p>
          <w:p w14:paraId="319A21CB" w14:textId="77777777" w:rsidR="004A0E14" w:rsidRDefault="004A0E14" w:rsidP="00B13383">
            <w:pPr>
              <w:spacing w:after="0" w:line="240" w:lineRule="auto"/>
              <w:rPr>
                <w:rFonts w:cs="Calibri"/>
              </w:rPr>
            </w:pPr>
          </w:p>
          <w:p w14:paraId="42409D3E" w14:textId="77777777" w:rsidR="004A0E14" w:rsidRDefault="004A0E14" w:rsidP="00B13383">
            <w:pPr>
              <w:spacing w:after="0" w:line="240" w:lineRule="auto"/>
              <w:rPr>
                <w:rFonts w:cs="Calibri"/>
              </w:rPr>
            </w:pPr>
          </w:p>
          <w:p w14:paraId="14B261FD" w14:textId="77777777" w:rsidR="004A0E14" w:rsidRDefault="004A0E14" w:rsidP="00B13383">
            <w:pPr>
              <w:spacing w:after="0" w:line="240" w:lineRule="auto"/>
              <w:rPr>
                <w:rFonts w:cs="Calibri"/>
              </w:rPr>
            </w:pPr>
          </w:p>
          <w:p w14:paraId="50FC13B0" w14:textId="77777777" w:rsidR="004A0E14" w:rsidRDefault="004A0E14" w:rsidP="00B13383">
            <w:pPr>
              <w:spacing w:after="0" w:line="240" w:lineRule="auto"/>
              <w:rPr>
                <w:rFonts w:cs="Calibri"/>
              </w:rPr>
            </w:pPr>
          </w:p>
          <w:p w14:paraId="281740DD" w14:textId="77777777" w:rsidR="004A0E14" w:rsidRDefault="004A0E14" w:rsidP="00B13383">
            <w:pPr>
              <w:spacing w:after="0" w:line="240" w:lineRule="auto"/>
              <w:rPr>
                <w:rFonts w:cs="Calibri"/>
              </w:rPr>
            </w:pPr>
          </w:p>
          <w:p w14:paraId="2EB79C19" w14:textId="77777777" w:rsidR="004A0E14" w:rsidRDefault="004A0E14" w:rsidP="00B13383">
            <w:pPr>
              <w:spacing w:after="0" w:line="240" w:lineRule="auto"/>
              <w:rPr>
                <w:rFonts w:cs="Calibri"/>
              </w:rPr>
            </w:pPr>
          </w:p>
          <w:p w14:paraId="3C7936C5" w14:textId="1F2021A6" w:rsidR="004A0E14" w:rsidRPr="00C7466A" w:rsidRDefault="004A0E14" w:rsidP="00B13383">
            <w:pPr>
              <w:spacing w:after="0" w:line="240" w:lineRule="auto"/>
              <w:rPr>
                <w:rFonts w:cs="Calibri"/>
              </w:rPr>
            </w:pPr>
          </w:p>
        </w:tc>
        <w:tc>
          <w:tcPr>
            <w:tcW w:w="3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37038D" w14:textId="4E09BC77" w:rsidR="004A0E14" w:rsidRPr="002B6911" w:rsidRDefault="0086363F" w:rsidP="002B6911">
            <w:pPr>
              <w:rPr>
                <w:rFonts w:asciiTheme="minorHAnsi" w:hAnsiTheme="minorHAnsi" w:cstheme="minorHAnsi"/>
                <w:color w:val="000000" w:themeColor="text1"/>
              </w:rPr>
            </w:pPr>
            <w:r>
              <w:rPr>
                <w:rFonts w:asciiTheme="minorHAnsi" w:hAnsiTheme="minorHAnsi" w:cstheme="minorHAnsi"/>
                <w:color w:val="000000" w:themeColor="text1"/>
              </w:rPr>
              <w:lastRenderedPageBreak/>
              <w:t>There should be an increase in the use of intracoronary imaging during PCI procedures to treat unprotected LMS disease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9005DA" w14:textId="6690046F" w:rsidR="004A0E14" w:rsidRPr="00C7466A" w:rsidRDefault="0086363F" w:rsidP="00B97EBD">
            <w:pPr>
              <w:pStyle w:val="ListParagraph"/>
              <w:spacing w:after="0" w:line="240" w:lineRule="auto"/>
              <w:ind w:left="0"/>
              <w:rPr>
                <w:rFonts w:cs="Calibri"/>
              </w:rPr>
            </w:pPr>
            <w:r>
              <w:rPr>
                <w:rFonts w:cs="Calibri"/>
              </w:rPr>
              <w:t>Trend for increase, but still below recommendation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3D3690" w14:textId="3E07030C" w:rsidR="004A0E14" w:rsidRPr="00C7466A" w:rsidRDefault="0086363F" w:rsidP="00AF2B54">
            <w:pPr>
              <w:spacing w:after="0" w:line="240" w:lineRule="auto"/>
              <w:rPr>
                <w:rFonts w:cs="Calibri"/>
                <w:i/>
              </w:rPr>
            </w:pPr>
            <w:r>
              <w:rPr>
                <w:rFonts w:cs="Calibri"/>
                <w:i/>
              </w:rPr>
              <w:t>&gt;75%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631F41" w14:textId="2E0CAC57" w:rsidR="004A0E14" w:rsidRPr="00E50FD1" w:rsidRDefault="0086363F" w:rsidP="00B13383">
            <w:pPr>
              <w:spacing w:after="0" w:line="240" w:lineRule="auto"/>
              <w:rPr>
                <w:rFonts w:cs="Calibri"/>
                <w:color w:val="000000"/>
              </w:rPr>
            </w:pPr>
            <w:r>
              <w:rPr>
                <w:rFonts w:cs="Calibri"/>
                <w:color w:val="000000"/>
              </w:rPr>
              <w:t>NA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B304DD" w14:textId="0D5D0050" w:rsidR="004A0E14" w:rsidRPr="00E50FD1" w:rsidRDefault="0086363F" w:rsidP="00B13383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>Refs in report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CE5CB1" w14:textId="75452314" w:rsidR="004A0E14" w:rsidRPr="00BC7DCF" w:rsidRDefault="004A0E14" w:rsidP="00B13383">
            <w:pPr>
              <w:spacing w:after="0" w:line="240" w:lineRule="auto"/>
              <w:rPr>
                <w:rFonts w:cs="Calibri"/>
              </w:rPr>
            </w:pPr>
          </w:p>
        </w:tc>
      </w:tr>
      <w:tr w:rsidR="0086363F" w:rsidRPr="00C7466A" w14:paraId="6F9D6E7E" w14:textId="77777777" w:rsidTr="00707236"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DA1757" w14:textId="2D714C10" w:rsidR="0086363F" w:rsidRPr="00C7466A" w:rsidRDefault="0086363F" w:rsidP="00361D4B">
            <w:pPr>
              <w:spacing w:after="0" w:line="240" w:lineRule="auto"/>
              <w:rPr>
                <w:rFonts w:cs="Calibri"/>
              </w:rPr>
            </w:pPr>
            <w:r w:rsidRPr="00C7466A">
              <w:rPr>
                <w:rFonts w:cs="Calibri"/>
              </w:rPr>
              <w:t xml:space="preserve">Rec </w:t>
            </w:r>
            <w:r>
              <w:rPr>
                <w:rFonts w:cs="Calibri"/>
              </w:rPr>
              <w:t>2</w:t>
            </w:r>
          </w:p>
        </w:tc>
        <w:tc>
          <w:tcPr>
            <w:tcW w:w="3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BE44BC" w14:textId="18EF479D" w:rsidR="0086363F" w:rsidRPr="0086363F" w:rsidRDefault="0086363F" w:rsidP="0086363F">
            <w:pPr>
              <w:rPr>
                <w:rFonts w:asciiTheme="minorHAnsi" w:hAnsiTheme="minorHAnsi" w:cstheme="minorHAnsi"/>
                <w:color w:val="000000" w:themeColor="text1"/>
              </w:rPr>
            </w:pPr>
            <w:r w:rsidRPr="002B6911">
              <w:rPr>
                <w:rFonts w:asciiTheme="minorHAnsi" w:hAnsiTheme="minorHAnsi" w:cstheme="minorHAnsi"/>
                <w:color w:val="000000" w:themeColor="text1"/>
              </w:rPr>
              <w:t xml:space="preserve">Hospitals should seek to modify their pathways and ward structures to reduce unnecessary overnight stays for elective patients undergoing PCI.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5FE238" w14:textId="0E430C57" w:rsidR="0086363F" w:rsidRPr="003D65F8" w:rsidRDefault="0086363F" w:rsidP="003D65F8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T</w:t>
            </w:r>
            <w:r w:rsidRPr="00602A53">
              <w:rPr>
                <w:rFonts w:asciiTheme="minorHAnsi" w:hAnsiTheme="minorHAnsi" w:cstheme="minorHAnsi"/>
              </w:rPr>
              <w:t xml:space="preserve">here </w:t>
            </w:r>
            <w:r>
              <w:rPr>
                <w:rFonts w:asciiTheme="minorHAnsi" w:hAnsiTheme="minorHAnsi" w:cstheme="minorHAnsi"/>
              </w:rPr>
              <w:t>remains an</w:t>
            </w:r>
            <w:r w:rsidRPr="00602A53">
              <w:rPr>
                <w:rFonts w:asciiTheme="minorHAnsi" w:hAnsiTheme="minorHAnsi" w:cstheme="minorHAnsi"/>
              </w:rPr>
              <w:t xml:space="preserve"> extremely wide variation in day case rates, with some centres performing day case PCI in almost all elective cases, and some where almost all patients are kept in overn</w:t>
            </w:r>
            <w:r>
              <w:rPr>
                <w:rFonts w:asciiTheme="minorHAnsi" w:hAnsiTheme="minorHAnsi" w:cstheme="minorHAnsi"/>
              </w:rPr>
              <w:t>ight following their procedure.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B394AE" w14:textId="103726EA" w:rsidR="0086363F" w:rsidRPr="00BC7DCF" w:rsidRDefault="0086363F" w:rsidP="00AF2B54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&gt;75% of PCI procedures performed electively for stable symptoms should be discharged the same day as the procedure.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5B866B" w14:textId="7B6BA591" w:rsidR="0086363F" w:rsidRPr="00B66E6F" w:rsidRDefault="0086363F" w:rsidP="00BC7DCF">
            <w:pPr>
              <w:spacing w:after="0" w:line="240" w:lineRule="auto"/>
              <w:rPr>
                <w:rFonts w:cs="Calibri"/>
                <w:i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E2DAD5" w14:textId="1733415D" w:rsidR="0086363F" w:rsidRPr="005660EE" w:rsidRDefault="0086363F" w:rsidP="0086363F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>Refs in report</w:t>
            </w:r>
          </w:p>
          <w:p w14:paraId="31498A72" w14:textId="6BBBB40B" w:rsidR="0086363F" w:rsidRPr="00BC7DCF" w:rsidRDefault="0086363F" w:rsidP="00BC7DCF">
            <w:pPr>
              <w:pStyle w:val="ListParagraph"/>
              <w:spacing w:after="0" w:line="240" w:lineRule="auto"/>
              <w:ind w:left="12"/>
              <w:rPr>
                <w:rFonts w:cs="Calibri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A043CCD" w14:textId="37D7EA33" w:rsidR="0086363F" w:rsidRPr="00BC7DCF" w:rsidRDefault="0086363F" w:rsidP="00890174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>Fewer than 50% of hospitals reach the standard with very wide inter-hospital variance.</w:t>
            </w:r>
          </w:p>
        </w:tc>
      </w:tr>
      <w:tr w:rsidR="0086363F" w:rsidRPr="00C7466A" w14:paraId="3070885A" w14:textId="77777777" w:rsidTr="00707236">
        <w:tc>
          <w:tcPr>
            <w:tcW w:w="8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BBA9F6" w14:textId="38629B21" w:rsidR="0086363F" w:rsidRPr="00C7466A" w:rsidRDefault="0086363F" w:rsidP="00361D4B">
            <w:pPr>
              <w:spacing w:after="0" w:line="240" w:lineRule="auto"/>
              <w:rPr>
                <w:rFonts w:cs="Calibri"/>
              </w:rPr>
            </w:pPr>
            <w:r w:rsidRPr="00C7466A">
              <w:rPr>
                <w:rFonts w:cs="Calibri"/>
              </w:rPr>
              <w:t xml:space="preserve">Rec </w:t>
            </w:r>
            <w:r>
              <w:rPr>
                <w:rFonts w:cs="Calibri"/>
              </w:rPr>
              <w:t>3</w:t>
            </w:r>
          </w:p>
        </w:tc>
        <w:tc>
          <w:tcPr>
            <w:tcW w:w="3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742E6A" w14:textId="5DF28276" w:rsidR="0086363F" w:rsidRPr="002B6911" w:rsidRDefault="0086363F" w:rsidP="00560B40">
            <w:pPr>
              <w:pStyle w:val="figurenote"/>
              <w:tabs>
                <w:tab w:val="clear" w:pos="567"/>
                <w:tab w:val="left" w:pos="0"/>
              </w:tabs>
              <w:spacing w:before="0" w:after="0"/>
              <w:ind w:left="0"/>
              <w:rPr>
                <w:rFonts w:asciiTheme="minorHAnsi" w:hAnsiTheme="minorHAnsi" w:cstheme="minorHAnsi"/>
                <w:bCs w:val="0"/>
                <w:i w:val="0"/>
                <w:color w:val="000000" w:themeColor="text1"/>
                <w:sz w:val="22"/>
                <w:szCs w:val="22"/>
              </w:rPr>
            </w:pPr>
            <w:r w:rsidRPr="0086363F">
              <w:rPr>
                <w:rFonts w:asciiTheme="minorHAnsi" w:hAnsiTheme="minorHAnsi" w:cstheme="minorHAnsi"/>
                <w:bCs w:val="0"/>
                <w:i w:val="0"/>
                <w:color w:val="000000" w:themeColor="text1"/>
                <w:sz w:val="22"/>
                <w:szCs w:val="22"/>
              </w:rPr>
              <w:t>Hospitals not meeting the standards for the use of drug-eluting stents during primary PCI should review their cases to see where improvements can be made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256F81" w14:textId="073B896A" w:rsidR="0086363F" w:rsidRPr="00C7466A" w:rsidRDefault="0086363F" w:rsidP="00560B40">
            <w:pPr>
              <w:pStyle w:val="ListParagraph"/>
              <w:spacing w:after="0" w:line="240" w:lineRule="auto"/>
              <w:ind w:left="0"/>
              <w:rPr>
                <w:rFonts w:cs="Calibri"/>
              </w:rPr>
            </w:pPr>
            <w:r>
              <w:rPr>
                <w:rFonts w:cs="Calibri"/>
              </w:rPr>
              <w:t>Most hospitals now do have a high percentage of DES usage across PCI to treat all clinical syndromes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9A51E9" w14:textId="20C0957B" w:rsidR="0086363F" w:rsidRPr="00B66E6F" w:rsidRDefault="0086363F" w:rsidP="00AF2B54">
            <w:pPr>
              <w:spacing w:after="0" w:line="240" w:lineRule="auto"/>
              <w:rPr>
                <w:rFonts w:cs="Calibri"/>
                <w:i/>
              </w:rPr>
            </w:pPr>
            <w:r w:rsidRPr="00903A6D">
              <w:rPr>
                <w:rFonts w:asciiTheme="minorHAnsi" w:hAnsiTheme="minorHAnsi" w:cstheme="minorHAnsi"/>
              </w:rPr>
              <w:t>&gt;90% use of DES where a stent is deployed to treat STEMI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4517A2" w14:textId="36EA7AF1" w:rsidR="0086363F" w:rsidRPr="002B6911" w:rsidRDefault="0086363F" w:rsidP="00AF2B54">
            <w:pPr>
              <w:spacing w:after="0" w:line="240" w:lineRule="auto"/>
              <w:rPr>
                <w:rFonts w:cs="Calibri"/>
                <w:color w:val="000000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E490E89" w14:textId="77777777" w:rsidR="0086363F" w:rsidRPr="005660EE" w:rsidRDefault="0086363F" w:rsidP="0086363F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>Refs in report</w:t>
            </w:r>
          </w:p>
          <w:p w14:paraId="7D87F1D3" w14:textId="11B0639F" w:rsidR="0086363F" w:rsidRPr="002B6911" w:rsidRDefault="0086363F" w:rsidP="002B6911">
            <w:pPr>
              <w:pStyle w:val="ListParagraph"/>
              <w:spacing w:after="0" w:line="240" w:lineRule="auto"/>
              <w:ind w:left="0"/>
              <w:rPr>
                <w:rFonts w:cs="Calibri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26FACE" w14:textId="2EE6209E" w:rsidR="0086363F" w:rsidRDefault="0086363F" w:rsidP="00AF2B54">
            <w:pPr>
              <w:spacing w:after="0" w:line="240" w:lineRule="auto"/>
              <w:rPr>
                <w:rFonts w:cs="Calibri"/>
              </w:rPr>
            </w:pPr>
            <w:r>
              <w:rPr>
                <w:rFonts w:cs="Calibri"/>
              </w:rPr>
              <w:t>For those receiving a stent during PPCI, there is a very high adherence to the standard.</w:t>
            </w:r>
          </w:p>
          <w:p w14:paraId="1CC0E38C" w14:textId="77777777" w:rsidR="0086363F" w:rsidRPr="0086363F" w:rsidRDefault="0086363F" w:rsidP="0086363F">
            <w:pPr>
              <w:rPr>
                <w:rFonts w:cs="Calibri"/>
              </w:rPr>
            </w:pPr>
          </w:p>
        </w:tc>
      </w:tr>
    </w:tbl>
    <w:p w14:paraId="4F2C394F" w14:textId="622460ED" w:rsidR="002F2FD6" w:rsidRPr="00C7466A" w:rsidRDefault="002F2FD6">
      <w:pPr>
        <w:rPr>
          <w:rFonts w:cs="Calibri"/>
          <w:sz w:val="20"/>
          <w:szCs w:val="20"/>
        </w:rPr>
      </w:pPr>
    </w:p>
    <w:sectPr w:rsidR="002F2FD6" w:rsidRPr="00C7466A" w:rsidSect="00BF4322">
      <w:footerReference w:type="default" r:id="rId7"/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5BF07C" w14:textId="77777777" w:rsidR="00F73B66" w:rsidRDefault="00F73B66" w:rsidP="00AB1ED2">
      <w:pPr>
        <w:spacing w:after="0" w:line="240" w:lineRule="auto"/>
      </w:pPr>
      <w:r>
        <w:separator/>
      </w:r>
    </w:p>
  </w:endnote>
  <w:endnote w:type="continuationSeparator" w:id="0">
    <w:p w14:paraId="034D3C24" w14:textId="77777777" w:rsidR="00F73B66" w:rsidRDefault="00F73B66" w:rsidP="00AB1ED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venir Book">
    <w:altName w:val="Corbel"/>
    <w:charset w:val="00"/>
    <w:family w:val="auto"/>
    <w:pitch w:val="variable"/>
    <w:sig w:usb0="00000001" w:usb1="5000204A" w:usb2="00000000" w:usb3="00000000" w:csb0="0000009B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34AD95" w14:textId="62856867" w:rsidR="00AF2B54" w:rsidRDefault="00AF2B54">
    <w:pPr>
      <w:pStyle w:val="Footer"/>
    </w:pPr>
    <w:r w:rsidRPr="00566815">
      <w:rPr>
        <w:sz w:val="16"/>
        <w:szCs w:val="16"/>
      </w:rPr>
      <w:t xml:space="preserve">Page </w:t>
    </w:r>
    <w:r w:rsidRPr="00566815">
      <w:rPr>
        <w:bCs/>
        <w:sz w:val="16"/>
        <w:szCs w:val="16"/>
      </w:rPr>
      <w:fldChar w:fldCharType="begin"/>
    </w:r>
    <w:r w:rsidRPr="00566815">
      <w:rPr>
        <w:bCs/>
        <w:sz w:val="16"/>
        <w:szCs w:val="16"/>
      </w:rPr>
      <w:instrText xml:space="preserve"> PAGE </w:instrText>
    </w:r>
    <w:r w:rsidRPr="00566815">
      <w:rPr>
        <w:bCs/>
        <w:sz w:val="16"/>
        <w:szCs w:val="16"/>
      </w:rPr>
      <w:fldChar w:fldCharType="separate"/>
    </w:r>
    <w:r w:rsidR="0086363F">
      <w:rPr>
        <w:bCs/>
        <w:noProof/>
        <w:sz w:val="16"/>
        <w:szCs w:val="16"/>
      </w:rPr>
      <w:t>1</w:t>
    </w:r>
    <w:r w:rsidRPr="00566815">
      <w:rPr>
        <w:bCs/>
        <w:sz w:val="16"/>
        <w:szCs w:val="16"/>
      </w:rPr>
      <w:fldChar w:fldCharType="end"/>
    </w:r>
    <w:r w:rsidRPr="00566815">
      <w:rPr>
        <w:sz w:val="16"/>
        <w:szCs w:val="16"/>
      </w:rPr>
      <w:t xml:space="preserve"> of </w:t>
    </w:r>
    <w:r w:rsidRPr="00566815">
      <w:rPr>
        <w:bCs/>
        <w:sz w:val="16"/>
        <w:szCs w:val="16"/>
      </w:rPr>
      <w:fldChar w:fldCharType="begin"/>
    </w:r>
    <w:r w:rsidRPr="00566815">
      <w:rPr>
        <w:bCs/>
        <w:sz w:val="16"/>
        <w:szCs w:val="16"/>
      </w:rPr>
      <w:instrText xml:space="preserve"> NUMPAGES  </w:instrText>
    </w:r>
    <w:r w:rsidRPr="00566815">
      <w:rPr>
        <w:bCs/>
        <w:sz w:val="16"/>
        <w:szCs w:val="16"/>
      </w:rPr>
      <w:fldChar w:fldCharType="separate"/>
    </w:r>
    <w:r w:rsidR="0086363F">
      <w:rPr>
        <w:bCs/>
        <w:noProof/>
        <w:sz w:val="16"/>
        <w:szCs w:val="16"/>
      </w:rPr>
      <w:t>2</w:t>
    </w:r>
    <w:r w:rsidRPr="00566815">
      <w:rPr>
        <w:bCs/>
        <w:sz w:val="16"/>
        <w:szCs w:val="16"/>
      </w:rPr>
      <w:fldChar w:fldCharType="end"/>
    </w:r>
    <w:r w:rsidRPr="00566815">
      <w:rPr>
        <w:bCs/>
        <w:sz w:val="16"/>
        <w:szCs w:val="16"/>
      </w:rPr>
      <w:t xml:space="preserve"> SRP provider line of sight template </w:t>
    </w:r>
    <w:r w:rsidR="00707236">
      <w:rPr>
        <w:bCs/>
        <w:sz w:val="16"/>
        <w:szCs w:val="16"/>
      </w:rPr>
      <w:t>15</w:t>
    </w:r>
    <w:r>
      <w:rPr>
        <w:bCs/>
        <w:sz w:val="16"/>
        <w:szCs w:val="16"/>
      </w:rPr>
      <w:t>-0</w:t>
    </w:r>
    <w:r w:rsidR="00707236">
      <w:rPr>
        <w:bCs/>
        <w:sz w:val="16"/>
        <w:szCs w:val="16"/>
      </w:rPr>
      <w:t>6</w:t>
    </w:r>
    <w:r>
      <w:rPr>
        <w:bCs/>
        <w:sz w:val="16"/>
        <w:szCs w:val="16"/>
      </w:rPr>
      <w:t>-20</w:t>
    </w:r>
    <w:r w:rsidR="00707236">
      <w:rPr>
        <w:bCs/>
        <w:sz w:val="16"/>
        <w:szCs w:val="16"/>
      </w:rPr>
      <w:t>22</w:t>
    </w:r>
  </w:p>
  <w:p w14:paraId="60F4095D" w14:textId="77777777" w:rsidR="00AF2B54" w:rsidRDefault="00AF2B5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7E04DC" w14:textId="77777777" w:rsidR="00F73B66" w:rsidRDefault="00F73B66" w:rsidP="00AB1ED2">
      <w:pPr>
        <w:spacing w:after="0" w:line="240" w:lineRule="auto"/>
      </w:pPr>
      <w:r>
        <w:separator/>
      </w:r>
    </w:p>
  </w:footnote>
  <w:footnote w:type="continuationSeparator" w:id="0">
    <w:p w14:paraId="004672A6" w14:textId="77777777" w:rsidR="00F73B66" w:rsidRDefault="00F73B66" w:rsidP="00AB1ED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36479F"/>
    <w:multiLevelType w:val="multilevel"/>
    <w:tmpl w:val="BDD8B8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22217ED6"/>
    <w:multiLevelType w:val="hybridMultilevel"/>
    <w:tmpl w:val="79E4AD3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78733674"/>
    <w:multiLevelType w:val="hybridMultilevel"/>
    <w:tmpl w:val="FA7ABAD2"/>
    <w:lvl w:ilvl="0" w:tplc="93EA0BFA">
      <w:start w:val="1"/>
      <w:numFmt w:val="decimal"/>
      <w:lvlText w:val="%1."/>
      <w:lvlJc w:val="left"/>
      <w:pPr>
        <w:ind w:left="720" w:hanging="360"/>
      </w:pPr>
      <w:rPr>
        <w:rFonts w:eastAsia="Times New Roman" w:cs="Times New Roman" w:hint="default"/>
        <w:b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8652E7"/>
    <w:multiLevelType w:val="hybridMultilevel"/>
    <w:tmpl w:val="460808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5370F"/>
    <w:rsid w:val="00004BDA"/>
    <w:rsid w:val="00082A47"/>
    <w:rsid w:val="000C4AD7"/>
    <w:rsid w:val="000F34F8"/>
    <w:rsid w:val="0015370F"/>
    <w:rsid w:val="00155177"/>
    <w:rsid w:val="001B69C6"/>
    <w:rsid w:val="001E0D2D"/>
    <w:rsid w:val="00221C0A"/>
    <w:rsid w:val="00232B28"/>
    <w:rsid w:val="00296DB6"/>
    <w:rsid w:val="002B6911"/>
    <w:rsid w:val="002F2FD6"/>
    <w:rsid w:val="002F7EB5"/>
    <w:rsid w:val="00321E5B"/>
    <w:rsid w:val="00336E7D"/>
    <w:rsid w:val="00361D4B"/>
    <w:rsid w:val="003751D0"/>
    <w:rsid w:val="003D65F8"/>
    <w:rsid w:val="003E1F07"/>
    <w:rsid w:val="003F34AD"/>
    <w:rsid w:val="0040446F"/>
    <w:rsid w:val="00420FC9"/>
    <w:rsid w:val="004212BB"/>
    <w:rsid w:val="004275DB"/>
    <w:rsid w:val="00431444"/>
    <w:rsid w:val="00434704"/>
    <w:rsid w:val="004365D9"/>
    <w:rsid w:val="004A0E14"/>
    <w:rsid w:val="004C0451"/>
    <w:rsid w:val="004D175D"/>
    <w:rsid w:val="00511D3D"/>
    <w:rsid w:val="0052001D"/>
    <w:rsid w:val="00560B40"/>
    <w:rsid w:val="005660EE"/>
    <w:rsid w:val="00566815"/>
    <w:rsid w:val="005A6975"/>
    <w:rsid w:val="005C4D00"/>
    <w:rsid w:val="005E7BEB"/>
    <w:rsid w:val="00707236"/>
    <w:rsid w:val="007101E7"/>
    <w:rsid w:val="00765AAE"/>
    <w:rsid w:val="007A5F36"/>
    <w:rsid w:val="007A79DF"/>
    <w:rsid w:val="007D795F"/>
    <w:rsid w:val="007E5382"/>
    <w:rsid w:val="0086172E"/>
    <w:rsid w:val="0086363F"/>
    <w:rsid w:val="0087680E"/>
    <w:rsid w:val="00890174"/>
    <w:rsid w:val="00897779"/>
    <w:rsid w:val="008B7278"/>
    <w:rsid w:val="008E6341"/>
    <w:rsid w:val="009827F5"/>
    <w:rsid w:val="009A2597"/>
    <w:rsid w:val="00A20A39"/>
    <w:rsid w:val="00A21066"/>
    <w:rsid w:val="00A87130"/>
    <w:rsid w:val="00AB1ED2"/>
    <w:rsid w:val="00AD47B3"/>
    <w:rsid w:val="00AF2B54"/>
    <w:rsid w:val="00B13383"/>
    <w:rsid w:val="00B66E6F"/>
    <w:rsid w:val="00B876F3"/>
    <w:rsid w:val="00B97EBD"/>
    <w:rsid w:val="00BB3DAC"/>
    <w:rsid w:val="00BC1CB7"/>
    <w:rsid w:val="00BC7DCF"/>
    <w:rsid w:val="00BE5154"/>
    <w:rsid w:val="00BF4322"/>
    <w:rsid w:val="00C12E72"/>
    <w:rsid w:val="00C3059E"/>
    <w:rsid w:val="00C43E31"/>
    <w:rsid w:val="00C7461B"/>
    <w:rsid w:val="00C7466A"/>
    <w:rsid w:val="00C83E07"/>
    <w:rsid w:val="00C84A40"/>
    <w:rsid w:val="00D54A97"/>
    <w:rsid w:val="00D54FC7"/>
    <w:rsid w:val="00DB28AD"/>
    <w:rsid w:val="00DC3E6C"/>
    <w:rsid w:val="00DF7380"/>
    <w:rsid w:val="00E34EDE"/>
    <w:rsid w:val="00E50FD1"/>
    <w:rsid w:val="00E63CAA"/>
    <w:rsid w:val="00E75C46"/>
    <w:rsid w:val="00ED4CE9"/>
    <w:rsid w:val="00F313B7"/>
    <w:rsid w:val="00F73B66"/>
    <w:rsid w:val="00F95800"/>
    <w:rsid w:val="00FC36C9"/>
    <w:rsid w:val="00FD4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6576B2F9"/>
  <w15:docId w15:val="{DF3D278D-F7E5-4BCC-A3AE-6DAE3E7870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75C46"/>
    <w:pPr>
      <w:keepNext/>
      <w:keepLines/>
      <w:spacing w:before="40" w:after="0" w:line="276" w:lineRule="auto"/>
      <w:outlineLvl w:val="1"/>
    </w:pPr>
    <w:rPr>
      <w:rFonts w:ascii="Cambria" w:eastAsia="Times New Roman" w:hAnsi="Cambria"/>
      <w:color w:val="365F9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21C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AB1ED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B1ED2"/>
  </w:style>
  <w:style w:type="paragraph" w:styleId="Footer">
    <w:name w:val="footer"/>
    <w:basedOn w:val="Normal"/>
    <w:link w:val="FooterChar"/>
    <w:uiPriority w:val="99"/>
    <w:unhideWhenUsed/>
    <w:rsid w:val="00AB1ED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B1ED2"/>
  </w:style>
  <w:style w:type="paragraph" w:styleId="ListParagraph">
    <w:name w:val="List Paragraph"/>
    <w:basedOn w:val="Normal"/>
    <w:uiPriority w:val="34"/>
    <w:qFormat/>
    <w:rsid w:val="007E5382"/>
    <w:pPr>
      <w:ind w:left="720"/>
      <w:contextualSpacing/>
    </w:pPr>
  </w:style>
  <w:style w:type="character" w:styleId="CommentReference">
    <w:name w:val="annotation reference"/>
    <w:uiPriority w:val="99"/>
    <w:semiHidden/>
    <w:unhideWhenUsed/>
    <w:rsid w:val="00BE515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E515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semiHidden/>
    <w:rsid w:val="00BE515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E5154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BE515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E51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E5154"/>
    <w:rPr>
      <w:rFonts w:ascii="Tahoma" w:hAnsi="Tahoma" w:cs="Tahoma"/>
      <w:sz w:val="16"/>
      <w:szCs w:val="16"/>
    </w:rPr>
  </w:style>
  <w:style w:type="character" w:customStyle="1" w:styleId="Heading2Char">
    <w:name w:val="Heading 2 Char"/>
    <w:link w:val="Heading2"/>
    <w:uiPriority w:val="9"/>
    <w:rsid w:val="00E75C46"/>
    <w:rPr>
      <w:rFonts w:ascii="Cambria" w:eastAsia="Times New Roman" w:hAnsi="Cambria"/>
      <w:color w:val="365F91"/>
      <w:sz w:val="26"/>
      <w:szCs w:val="26"/>
      <w:lang w:eastAsia="en-US"/>
    </w:rPr>
  </w:style>
  <w:style w:type="paragraph" w:customStyle="1" w:styleId="figurenote">
    <w:name w:val="figure note"/>
    <w:basedOn w:val="Caption"/>
    <w:qFormat/>
    <w:rsid w:val="00A20A39"/>
    <w:pPr>
      <w:keepLines/>
      <w:tabs>
        <w:tab w:val="left" w:pos="567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autoSpaceDE w:val="0"/>
      <w:autoSpaceDN w:val="0"/>
      <w:adjustRightInd w:val="0"/>
      <w:spacing w:before="120" w:after="360" w:line="240" w:lineRule="auto"/>
      <w:ind w:left="567"/>
    </w:pPr>
    <w:rPr>
      <w:rFonts w:ascii="Avenir Book" w:hAnsi="Avenir Book" w:cs="Arial"/>
      <w:b w:val="0"/>
      <w:i/>
      <w:sz w:val="18"/>
      <w:szCs w:val="16"/>
      <w:lang w:eastAsia="en-GB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A20A3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5517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24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568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customXml" Target="../customXml/item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zyp\Desktop\Final%20Annual%20Report%20Docs\additional%20documents\Paper%201-%20Line%20of%20sight%20tabl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484CC30C290334F8F2D4D6AFC9A12E5" ma:contentTypeVersion="20" ma:contentTypeDescription="Create a new document." ma:contentTypeScope="" ma:versionID="562766c7c6fc5d01cc4f960654ef53bd">
  <xsd:schema xmlns:xsd="http://www.w3.org/2001/XMLSchema" xmlns:xs="http://www.w3.org/2001/XMLSchema" xmlns:p="http://schemas.microsoft.com/office/2006/metadata/properties" xmlns:ns2="c87ab028-8257-48fa-bbf6-93c162f87ccb" xmlns:ns3="8c0ec423-5f39-4cd1-9015-37fc60afb156" targetNamespace="http://schemas.microsoft.com/office/2006/metadata/properties" ma:root="true" ma:fieldsID="b4c69cb0e09ab330cd8464a81a01e82c" ns2:_="" ns3:_="">
    <xsd:import namespace="c87ab028-8257-48fa-bbf6-93c162f87ccb"/>
    <xsd:import namespace="8c0ec423-5f39-4cd1-9015-37fc60afb15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2:LastSharedByUser" minOccurs="0"/>
                <xsd:element ref="ns2:LastSharedByTime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DateTaken" minOccurs="0"/>
                <xsd:element ref="ns3:MediaServiceOCR" minOccurs="0"/>
                <xsd:element ref="ns3:MediaServiceLocation" minOccurs="0"/>
                <xsd:element ref="ns3:Numbe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87ab028-8257-48fa-bbf6-93c162f87cc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LastSharedByUser" ma:index="10" nillable="true" ma:displayName="Last Shared By User" ma:internalName="LastSharedByUser" ma:readOnly="true">
      <xsd:simpleType>
        <xsd:restriction base="dms:Note">
          <xsd:maxLength value="255"/>
        </xsd:restriction>
      </xsd:simpleType>
    </xsd:element>
    <xsd:element name="LastSharedByTime" ma:index="11" nillable="true" ma:displayName="Last Shared By Time" ma:description="" ma:internalName="LastSharedByTime" ma:readOnly="true">
      <xsd:simpleType>
        <xsd:restriction base="dms:DateTime"/>
      </xsd:simpleType>
    </xsd:element>
    <xsd:element name="TaxCatchAll" ma:index="26" nillable="true" ma:displayName="Taxonomy Catch All Column" ma:hidden="true" ma:list="{af84e715-a139-431f-967b-1ba19f8f2abf}" ma:internalName="TaxCatchAll" ma:showField="CatchAllData" ma:web="c87ab028-8257-48fa-bbf6-93c162f87cc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0ec423-5f39-4cd1-9015-37fc60afb1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2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3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DateTaken" ma:index="15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MediaServiceLocation" ma:internalName="MediaServiceLocation" ma:readOnly="true">
      <xsd:simpleType>
        <xsd:restriction base="dms:Text"/>
      </xsd:simpleType>
    </xsd:element>
    <xsd:element name="Number" ma:index="18" nillable="true" ma:displayName="Number" ma:internalName="Number">
      <xsd:simpleType>
        <xsd:restriction base="dms:Number"/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3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5" nillable="true" ma:taxonomy="true" ma:internalName="lcf76f155ced4ddcb4097134ff3c332f" ma:taxonomyFieldName="MediaServiceImageTags" ma:displayName="Image Tags" ma:readOnly="false" ma:fieldId="{5cf76f15-5ced-4ddc-b409-7134ff3c332f}" ma:taxonomyMulti="true" ma:sspId="5e3038f7-01d3-45c6-9ff3-08a5a011bcb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7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8c0ec423-5f39-4cd1-9015-37fc60afb156">
      <Terms xmlns="http://schemas.microsoft.com/office/infopath/2007/PartnerControls"/>
    </lcf76f155ced4ddcb4097134ff3c332f>
    <Number xmlns="8c0ec423-5f39-4cd1-9015-37fc60afb156" xsi:nil="true"/>
    <TaxCatchAll xmlns="c87ab028-8257-48fa-bbf6-93c162f87ccb" xsi:nil="true"/>
  </documentManagement>
</p:properties>
</file>

<file path=customXml/itemProps1.xml><?xml version="1.0" encoding="utf-8"?>
<ds:datastoreItem xmlns:ds="http://schemas.openxmlformats.org/officeDocument/2006/customXml" ds:itemID="{82925643-D09B-4AE9-BC22-016A50056BEA}"/>
</file>

<file path=customXml/itemProps2.xml><?xml version="1.0" encoding="utf-8"?>
<ds:datastoreItem xmlns:ds="http://schemas.openxmlformats.org/officeDocument/2006/customXml" ds:itemID="{C1F37B9E-F34A-4270-B3B0-866D3B4E2DAD}"/>
</file>

<file path=customXml/itemProps3.xml><?xml version="1.0" encoding="utf-8"?>
<ds:datastoreItem xmlns:ds="http://schemas.openxmlformats.org/officeDocument/2006/customXml" ds:itemID="{CF1C401D-C59E-47B1-B6DD-3B9CE8956608}"/>
</file>

<file path=docProps/app.xml><?xml version="1.0" encoding="utf-8"?>
<Properties xmlns="http://schemas.openxmlformats.org/officeDocument/2006/extended-properties" xmlns:vt="http://schemas.openxmlformats.org/officeDocument/2006/docPropsVTypes">
  <Template>Paper 1- Line of sight table</Template>
  <TotalTime>1</TotalTime>
  <Pages>2</Pages>
  <Words>397</Words>
  <Characters>2267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suzyp</dc:creator>
  <cp:lastModifiedBy>PERWAIZ, Samuel (BARTS HEALTH NHS TRUST)</cp:lastModifiedBy>
  <cp:revision>2</cp:revision>
  <dcterms:created xsi:type="dcterms:W3CDTF">2022-06-15T10:18:00Z</dcterms:created>
  <dcterms:modified xsi:type="dcterms:W3CDTF">2022-06-15T10:18:00Z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0x010100E484CC30C290334F8F2D4D6AFC9A12E5</vt:lpwstr>
  </property>
</Properties>
</file>