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E95953A" w14:textId="77777777" w:rsidR="00E36B93" w:rsidRDefault="00E36B93"/>
    <w:p w14:paraId="296C4543" w14:textId="77777777" w:rsidR="00E36B93" w:rsidRDefault="00E36B93"/>
    <w:tbl>
      <w:tblPr>
        <w:tblStyle w:val="TableGrid"/>
        <w:tblW w:w="14920" w:type="dxa"/>
        <w:tblInd w:w="-176" w:type="dxa"/>
        <w:tblLook w:val="04A0" w:firstRow="1" w:lastRow="0" w:firstColumn="1" w:lastColumn="0" w:noHBand="0" w:noVBand="1"/>
      </w:tblPr>
      <w:tblGrid>
        <w:gridCol w:w="2415"/>
        <w:gridCol w:w="12505"/>
      </w:tblGrid>
      <w:tr w:rsidR="00B21BB4" w:rsidRPr="00B2681A" w14:paraId="623BFAC1" w14:textId="77777777" w:rsidTr="00D82C9E">
        <w:trPr>
          <w:trHeight w:val="356"/>
        </w:trPr>
        <w:tc>
          <w:tcPr>
            <w:tcW w:w="14920" w:type="dxa"/>
            <w:gridSpan w:val="2"/>
            <w:shd w:val="clear" w:color="auto" w:fill="B8CCE4" w:themeFill="accent1" w:themeFillTint="66"/>
            <w:vAlign w:val="center"/>
          </w:tcPr>
          <w:p w14:paraId="39EA07DA" w14:textId="77777777" w:rsidR="00B21BB4" w:rsidRPr="00B2681A" w:rsidRDefault="00B80991" w:rsidP="00695BC8">
            <w:pPr>
              <w:jc w:val="center"/>
              <w:rPr>
                <w:b/>
                <w:sz w:val="24"/>
                <w:szCs w:val="24"/>
              </w:rPr>
            </w:pPr>
            <w:r w:rsidRPr="00B2681A">
              <w:rPr>
                <w:b/>
                <w:sz w:val="24"/>
                <w:szCs w:val="24"/>
              </w:rPr>
              <w:t xml:space="preserve">Report </w:t>
            </w:r>
            <w:r w:rsidR="00B2601C">
              <w:rPr>
                <w:b/>
                <w:sz w:val="24"/>
                <w:szCs w:val="24"/>
              </w:rPr>
              <w:t>key m</w:t>
            </w:r>
            <w:r w:rsidR="00B21BB4" w:rsidRPr="00B2681A">
              <w:rPr>
                <w:b/>
                <w:sz w:val="24"/>
                <w:szCs w:val="24"/>
              </w:rPr>
              <w:t>essages</w:t>
            </w:r>
          </w:p>
        </w:tc>
      </w:tr>
      <w:tr w:rsidR="006C0AC6" w:rsidRPr="00B2681A" w14:paraId="1C6D4FFF" w14:textId="77777777" w:rsidTr="00D82C9E">
        <w:trPr>
          <w:trHeight w:val="340"/>
        </w:trPr>
        <w:tc>
          <w:tcPr>
            <w:tcW w:w="14920" w:type="dxa"/>
            <w:gridSpan w:val="2"/>
            <w:shd w:val="clear" w:color="auto" w:fill="DBE5F1" w:themeFill="accent1" w:themeFillTint="33"/>
            <w:vAlign w:val="center"/>
          </w:tcPr>
          <w:p w14:paraId="320F9FAC" w14:textId="66558C9F" w:rsidR="006C0AC6" w:rsidRPr="00B2681A" w:rsidRDefault="005B21FF" w:rsidP="00E36B93">
            <w:pPr>
              <w:rPr>
                <w:b/>
                <w:sz w:val="24"/>
                <w:szCs w:val="24"/>
              </w:rPr>
            </w:pPr>
            <w:r>
              <w:rPr>
                <w:b/>
                <w:sz w:val="24"/>
                <w:szCs w:val="24"/>
              </w:rPr>
              <w:t>Project title</w:t>
            </w:r>
            <w:r w:rsidR="006C0AC6">
              <w:rPr>
                <w:b/>
                <w:sz w:val="24"/>
                <w:szCs w:val="24"/>
              </w:rPr>
              <w:t xml:space="preserve">: </w:t>
            </w:r>
            <w:r w:rsidR="00E36B93" w:rsidRPr="00E36B93">
              <w:rPr>
                <w:b/>
                <w:bCs/>
                <w:i/>
              </w:rPr>
              <w:t>National Heart Failure Audit (NHFA)</w:t>
            </w:r>
          </w:p>
        </w:tc>
      </w:tr>
      <w:tr w:rsidR="00B21BB4" w:rsidRPr="00B2681A" w14:paraId="01021841" w14:textId="77777777" w:rsidTr="00D82C9E">
        <w:trPr>
          <w:trHeight w:val="340"/>
        </w:trPr>
        <w:tc>
          <w:tcPr>
            <w:tcW w:w="14920" w:type="dxa"/>
            <w:gridSpan w:val="2"/>
            <w:shd w:val="clear" w:color="auto" w:fill="DBE5F1" w:themeFill="accent1" w:themeFillTint="33"/>
            <w:vAlign w:val="center"/>
          </w:tcPr>
          <w:p w14:paraId="28A29A31" w14:textId="282ACD56" w:rsidR="00B21BB4" w:rsidRPr="00B2681A" w:rsidRDefault="00B2601C" w:rsidP="002F0122">
            <w:pPr>
              <w:rPr>
                <w:sz w:val="24"/>
                <w:szCs w:val="24"/>
              </w:rPr>
            </w:pPr>
            <w:r>
              <w:rPr>
                <w:b/>
                <w:sz w:val="24"/>
                <w:szCs w:val="24"/>
              </w:rPr>
              <w:t xml:space="preserve">Report </w:t>
            </w:r>
            <w:r w:rsidR="00F24FD5">
              <w:rPr>
                <w:b/>
                <w:sz w:val="24"/>
                <w:szCs w:val="24"/>
              </w:rPr>
              <w:t xml:space="preserve">ref. and </w:t>
            </w:r>
            <w:r>
              <w:rPr>
                <w:b/>
                <w:sz w:val="24"/>
                <w:szCs w:val="24"/>
              </w:rPr>
              <w:t>n</w:t>
            </w:r>
            <w:r w:rsidR="00B21BB4" w:rsidRPr="00B2681A">
              <w:rPr>
                <w:b/>
                <w:sz w:val="24"/>
                <w:szCs w:val="24"/>
              </w:rPr>
              <w:t>ame:</w:t>
            </w:r>
            <w:r w:rsidR="00695BC8">
              <w:rPr>
                <w:sz w:val="24"/>
                <w:szCs w:val="24"/>
              </w:rPr>
              <w:t xml:space="preserve"> </w:t>
            </w:r>
            <w:r w:rsidR="00E36B93" w:rsidRPr="00E36B93">
              <w:rPr>
                <w:b/>
                <w:bCs/>
                <w:i/>
              </w:rPr>
              <w:t>National Heart Failure Audit (NHFA)</w:t>
            </w:r>
            <w:r w:rsidR="00E36B93" w:rsidRPr="00E36B93">
              <w:rPr>
                <w:b/>
                <w:bCs/>
                <w:i/>
              </w:rPr>
              <w:t xml:space="preserve"> 2020 Summary Report (2018/19</w:t>
            </w:r>
            <w:r w:rsidR="00E36B93">
              <w:rPr>
                <w:b/>
                <w:bCs/>
                <w:i/>
              </w:rPr>
              <w:t xml:space="preserve"> data</w:t>
            </w:r>
            <w:bookmarkStart w:id="0" w:name="_GoBack"/>
            <w:bookmarkEnd w:id="0"/>
            <w:r w:rsidR="00E36B93" w:rsidRPr="00E36B93">
              <w:rPr>
                <w:b/>
                <w:bCs/>
                <w:i/>
              </w:rPr>
              <w:t>)</w:t>
            </w:r>
          </w:p>
        </w:tc>
      </w:tr>
      <w:tr w:rsidR="00B21BB4" w:rsidRPr="00B2681A" w14:paraId="065FBD43" w14:textId="77777777" w:rsidTr="00D82C9E">
        <w:trPr>
          <w:trHeight w:val="340"/>
        </w:trPr>
        <w:tc>
          <w:tcPr>
            <w:tcW w:w="14920" w:type="dxa"/>
            <w:gridSpan w:val="2"/>
            <w:shd w:val="clear" w:color="auto" w:fill="DBE5F1" w:themeFill="accent1" w:themeFillTint="33"/>
            <w:vAlign w:val="center"/>
          </w:tcPr>
          <w:p w14:paraId="48692FE8" w14:textId="0F42EB99" w:rsidR="00B21BB4" w:rsidRPr="00B2681A" w:rsidRDefault="00B21BB4" w:rsidP="00E36B93">
            <w:pPr>
              <w:rPr>
                <w:sz w:val="24"/>
                <w:szCs w:val="24"/>
              </w:rPr>
            </w:pPr>
            <w:r w:rsidRPr="00B2681A">
              <w:rPr>
                <w:b/>
                <w:sz w:val="24"/>
                <w:szCs w:val="24"/>
              </w:rPr>
              <w:t>Date of</w:t>
            </w:r>
            <w:r w:rsidR="00B2601C">
              <w:rPr>
                <w:b/>
                <w:sz w:val="24"/>
                <w:szCs w:val="24"/>
              </w:rPr>
              <w:t xml:space="preserve"> p</w:t>
            </w:r>
            <w:r w:rsidRPr="00B2681A">
              <w:rPr>
                <w:b/>
                <w:sz w:val="24"/>
                <w:szCs w:val="24"/>
              </w:rPr>
              <w:t>ublication:</w:t>
            </w:r>
            <w:r w:rsidR="00B2681A" w:rsidRPr="00B2681A">
              <w:rPr>
                <w:sz w:val="24"/>
                <w:szCs w:val="24"/>
              </w:rPr>
              <w:t xml:space="preserve"> </w:t>
            </w:r>
            <w:r w:rsidR="00E36B93" w:rsidRPr="00E36B93">
              <w:rPr>
                <w:b/>
                <w:i/>
              </w:rPr>
              <w:t>10</w:t>
            </w:r>
            <w:r w:rsidR="00E36B93" w:rsidRPr="00E36B93">
              <w:rPr>
                <w:b/>
                <w:i/>
                <w:vertAlign w:val="superscript"/>
              </w:rPr>
              <w:t>th</w:t>
            </w:r>
            <w:r w:rsidR="00E36B93" w:rsidRPr="00E36B93">
              <w:rPr>
                <w:b/>
                <w:i/>
              </w:rPr>
              <w:t xml:space="preserve"> December 2020</w:t>
            </w:r>
          </w:p>
        </w:tc>
      </w:tr>
      <w:tr w:rsidR="00B21BB4" w:rsidRPr="00B2681A" w14:paraId="1A7B9ACF" w14:textId="77777777" w:rsidTr="00695BC8">
        <w:trPr>
          <w:trHeight w:val="163"/>
        </w:trPr>
        <w:tc>
          <w:tcPr>
            <w:tcW w:w="2415" w:type="dxa"/>
          </w:tcPr>
          <w:p w14:paraId="21EC7A73" w14:textId="77777777" w:rsidR="00B21BB4" w:rsidRPr="00B2681A" w:rsidRDefault="00B21BB4">
            <w:pPr>
              <w:rPr>
                <w:b/>
                <w:sz w:val="24"/>
                <w:szCs w:val="24"/>
              </w:rPr>
            </w:pPr>
            <w:r w:rsidRPr="00B2681A">
              <w:rPr>
                <w:b/>
                <w:sz w:val="24"/>
                <w:szCs w:val="24"/>
              </w:rPr>
              <w:t>Key message 1:</w:t>
            </w:r>
          </w:p>
        </w:tc>
        <w:tc>
          <w:tcPr>
            <w:tcW w:w="12505" w:type="dxa"/>
          </w:tcPr>
          <w:p w14:paraId="1555186A" w14:textId="77777777" w:rsidR="00695BC8" w:rsidRDefault="00875DDF">
            <w:pPr>
              <w:rPr>
                <w:sz w:val="24"/>
                <w:szCs w:val="24"/>
              </w:rPr>
            </w:pPr>
            <w:r>
              <w:rPr>
                <w:sz w:val="24"/>
                <w:szCs w:val="24"/>
              </w:rPr>
              <w:t>The large</w:t>
            </w:r>
            <w:r w:rsidR="00A97D37" w:rsidRPr="00A97D37">
              <w:rPr>
                <w:sz w:val="24"/>
                <w:szCs w:val="24"/>
              </w:rPr>
              <w:t xml:space="preserve"> increase in heart failure admissions recorded by the audit underscores its importance in reporting the quality of care delivered across the hospital sector in England and Wales</w:t>
            </w:r>
            <w:r w:rsidR="00A97D37">
              <w:rPr>
                <w:sz w:val="24"/>
                <w:szCs w:val="24"/>
              </w:rPr>
              <w:t>.</w:t>
            </w:r>
          </w:p>
          <w:p w14:paraId="2758F354" w14:textId="5EAB928F" w:rsidR="00E36B93" w:rsidRPr="00B2681A" w:rsidRDefault="00E36B93">
            <w:pPr>
              <w:rPr>
                <w:sz w:val="24"/>
                <w:szCs w:val="24"/>
              </w:rPr>
            </w:pPr>
          </w:p>
        </w:tc>
      </w:tr>
      <w:tr w:rsidR="00B21BB4" w:rsidRPr="00B2681A" w14:paraId="499A157A" w14:textId="77777777" w:rsidTr="00695BC8">
        <w:trPr>
          <w:trHeight w:val="223"/>
        </w:trPr>
        <w:tc>
          <w:tcPr>
            <w:tcW w:w="2415" w:type="dxa"/>
          </w:tcPr>
          <w:p w14:paraId="12EEC102" w14:textId="77777777" w:rsidR="00B21BB4" w:rsidRPr="00B2681A" w:rsidRDefault="00B21BB4">
            <w:pPr>
              <w:rPr>
                <w:b/>
                <w:sz w:val="24"/>
                <w:szCs w:val="24"/>
              </w:rPr>
            </w:pPr>
            <w:r w:rsidRPr="00B2681A">
              <w:rPr>
                <w:b/>
                <w:sz w:val="24"/>
                <w:szCs w:val="24"/>
              </w:rPr>
              <w:t>Key message 2:</w:t>
            </w:r>
          </w:p>
        </w:tc>
        <w:tc>
          <w:tcPr>
            <w:tcW w:w="12505" w:type="dxa"/>
          </w:tcPr>
          <w:p w14:paraId="7C964716" w14:textId="77777777" w:rsidR="00695BC8" w:rsidRDefault="00A97D37">
            <w:pPr>
              <w:rPr>
                <w:sz w:val="24"/>
                <w:szCs w:val="24"/>
              </w:rPr>
            </w:pPr>
            <w:r w:rsidRPr="00A97D37">
              <w:rPr>
                <w:sz w:val="24"/>
                <w:szCs w:val="24"/>
              </w:rPr>
              <w:t xml:space="preserve">Despite an increase in audit submissions and an increase in the age of the patients we have seen a </w:t>
            </w:r>
            <w:r w:rsidR="00875DDF">
              <w:rPr>
                <w:sz w:val="24"/>
                <w:szCs w:val="24"/>
              </w:rPr>
              <w:t xml:space="preserve">relative </w:t>
            </w:r>
            <w:r w:rsidRPr="00A97D37">
              <w:rPr>
                <w:sz w:val="24"/>
                <w:szCs w:val="24"/>
              </w:rPr>
              <w:t>reduction in mortality in hospital of 12.5%</w:t>
            </w:r>
            <w:r w:rsidR="00875DDF">
              <w:rPr>
                <w:sz w:val="24"/>
                <w:szCs w:val="24"/>
              </w:rPr>
              <w:t xml:space="preserve"> (absolute in-hospital mortality of 9.1%)</w:t>
            </w:r>
            <w:r w:rsidRPr="00A97D37">
              <w:rPr>
                <w:sz w:val="24"/>
                <w:szCs w:val="24"/>
              </w:rPr>
              <w:t>. Th</w:t>
            </w:r>
            <w:r w:rsidR="00875DDF">
              <w:rPr>
                <w:sz w:val="24"/>
                <w:szCs w:val="24"/>
              </w:rPr>
              <w:t xml:space="preserve">e audit </w:t>
            </w:r>
            <w:r w:rsidRPr="00A97D37">
              <w:rPr>
                <w:sz w:val="24"/>
                <w:szCs w:val="24"/>
              </w:rPr>
              <w:t>is achieving its ultimate objective and is leading to improved patient care.</w:t>
            </w:r>
          </w:p>
          <w:p w14:paraId="7D448B1F" w14:textId="33C1EE9F" w:rsidR="00E36B93" w:rsidRPr="00B2681A" w:rsidRDefault="00E36B93">
            <w:pPr>
              <w:rPr>
                <w:sz w:val="24"/>
                <w:szCs w:val="24"/>
              </w:rPr>
            </w:pPr>
          </w:p>
        </w:tc>
      </w:tr>
      <w:tr w:rsidR="00B21BB4" w:rsidRPr="00B2681A" w14:paraId="03DC0342" w14:textId="77777777" w:rsidTr="00695BC8">
        <w:trPr>
          <w:trHeight w:val="77"/>
        </w:trPr>
        <w:tc>
          <w:tcPr>
            <w:tcW w:w="2415" w:type="dxa"/>
          </w:tcPr>
          <w:p w14:paraId="3736D4D8" w14:textId="77777777" w:rsidR="00B21BB4" w:rsidRPr="00B2681A" w:rsidRDefault="00B21BB4">
            <w:pPr>
              <w:rPr>
                <w:b/>
                <w:sz w:val="24"/>
                <w:szCs w:val="24"/>
              </w:rPr>
            </w:pPr>
            <w:r w:rsidRPr="00B2681A">
              <w:rPr>
                <w:b/>
                <w:sz w:val="24"/>
                <w:szCs w:val="24"/>
              </w:rPr>
              <w:t>Key message 3:</w:t>
            </w:r>
          </w:p>
        </w:tc>
        <w:tc>
          <w:tcPr>
            <w:tcW w:w="12505" w:type="dxa"/>
          </w:tcPr>
          <w:p w14:paraId="2C321A1E" w14:textId="77777777" w:rsidR="00695BC8" w:rsidRDefault="00A97D37" w:rsidP="00875DDF">
            <w:pPr>
              <w:rPr>
                <w:rFonts w:cs="Times New Roman"/>
                <w:sz w:val="24"/>
                <w:szCs w:val="24"/>
                <w:lang w:eastAsia="en-GB"/>
              </w:rPr>
            </w:pPr>
            <w:r w:rsidRPr="00A97D37">
              <w:rPr>
                <w:rFonts w:cs="Times New Roman"/>
                <w:sz w:val="24"/>
                <w:szCs w:val="24"/>
                <w:lang w:eastAsia="en-GB"/>
              </w:rPr>
              <w:t>Echocardiogr</w:t>
            </w:r>
            <w:r w:rsidR="00875DDF">
              <w:rPr>
                <w:rFonts w:cs="Times New Roman"/>
                <w:sz w:val="24"/>
                <w:szCs w:val="24"/>
                <w:lang w:eastAsia="en-GB"/>
              </w:rPr>
              <w:t>aphy is the key diagnostic tool</w:t>
            </w:r>
            <w:r w:rsidRPr="00A97D37">
              <w:rPr>
                <w:rFonts w:cs="Times New Roman"/>
                <w:sz w:val="24"/>
                <w:szCs w:val="24"/>
                <w:lang w:eastAsia="en-GB"/>
              </w:rPr>
              <w:t xml:space="preserve"> which leads to an accurate diagnosis on which to</w:t>
            </w:r>
            <w:r w:rsidR="00875DDF">
              <w:rPr>
                <w:rFonts w:cs="Times New Roman"/>
                <w:sz w:val="24"/>
                <w:szCs w:val="24"/>
                <w:lang w:eastAsia="en-GB"/>
              </w:rPr>
              <w:t xml:space="preserve"> base the diagnosis of heart failure</w:t>
            </w:r>
            <w:r w:rsidRPr="00A97D37">
              <w:rPr>
                <w:rFonts w:cs="Times New Roman"/>
                <w:sz w:val="24"/>
                <w:szCs w:val="24"/>
                <w:lang w:eastAsia="en-GB"/>
              </w:rPr>
              <w:t>.  The rate of echo</w:t>
            </w:r>
            <w:r w:rsidR="00875DDF">
              <w:rPr>
                <w:rFonts w:cs="Times New Roman"/>
                <w:sz w:val="24"/>
                <w:szCs w:val="24"/>
                <w:lang w:eastAsia="en-GB"/>
              </w:rPr>
              <w:t>cardiography</w:t>
            </w:r>
            <w:r w:rsidRPr="00A97D37">
              <w:rPr>
                <w:rFonts w:cs="Times New Roman"/>
                <w:sz w:val="24"/>
                <w:szCs w:val="24"/>
                <w:lang w:eastAsia="en-GB"/>
              </w:rPr>
              <w:t xml:space="preserve"> is high at 87%, but the inter</w:t>
            </w:r>
            <w:r w:rsidR="00875DDF">
              <w:rPr>
                <w:rFonts w:cs="Times New Roman"/>
                <w:sz w:val="24"/>
                <w:szCs w:val="24"/>
                <w:lang w:eastAsia="en-GB"/>
              </w:rPr>
              <w:t>-hospital variation remains high</w:t>
            </w:r>
            <w:r w:rsidRPr="00A97D37">
              <w:rPr>
                <w:rFonts w:cs="Times New Roman"/>
                <w:sz w:val="24"/>
                <w:szCs w:val="24"/>
                <w:lang w:eastAsia="en-GB"/>
              </w:rPr>
              <w:t>. Trusts that fall short of the ideal standard of 90% of patients receiving an echo should focus on pathway redesign so that they can attain the target.</w:t>
            </w:r>
          </w:p>
          <w:p w14:paraId="2F69AB43" w14:textId="05699221" w:rsidR="00E36B93" w:rsidRPr="00875DDF" w:rsidRDefault="00E36B93" w:rsidP="00875DDF">
            <w:pPr>
              <w:rPr>
                <w:rFonts w:cs="Times New Roman"/>
                <w:sz w:val="24"/>
                <w:szCs w:val="24"/>
                <w:lang w:eastAsia="en-GB"/>
              </w:rPr>
            </w:pPr>
          </w:p>
        </w:tc>
      </w:tr>
      <w:tr w:rsidR="00B21BB4" w:rsidRPr="00B2681A" w14:paraId="1F9B40B3" w14:textId="77777777" w:rsidTr="00695BC8">
        <w:trPr>
          <w:trHeight w:val="188"/>
        </w:trPr>
        <w:tc>
          <w:tcPr>
            <w:tcW w:w="2415" w:type="dxa"/>
          </w:tcPr>
          <w:p w14:paraId="2A75AD41" w14:textId="77777777" w:rsidR="00B21BB4" w:rsidRPr="00B2681A" w:rsidRDefault="00B21BB4">
            <w:pPr>
              <w:rPr>
                <w:b/>
                <w:sz w:val="24"/>
                <w:szCs w:val="24"/>
              </w:rPr>
            </w:pPr>
            <w:r w:rsidRPr="00B2681A">
              <w:rPr>
                <w:b/>
                <w:sz w:val="24"/>
                <w:szCs w:val="24"/>
              </w:rPr>
              <w:t>Key message 4:</w:t>
            </w:r>
          </w:p>
        </w:tc>
        <w:tc>
          <w:tcPr>
            <w:tcW w:w="12505" w:type="dxa"/>
          </w:tcPr>
          <w:p w14:paraId="1920C5CB" w14:textId="77777777" w:rsidR="00695BC8" w:rsidRDefault="00A97D37" w:rsidP="00875DDF">
            <w:pPr>
              <w:rPr>
                <w:sz w:val="24"/>
                <w:szCs w:val="24"/>
              </w:rPr>
            </w:pPr>
            <w:r w:rsidRPr="00A97D37">
              <w:rPr>
                <w:sz w:val="24"/>
                <w:szCs w:val="24"/>
              </w:rPr>
              <w:t xml:space="preserve">Specialist input into </w:t>
            </w:r>
            <w:r w:rsidR="00875DDF">
              <w:rPr>
                <w:sz w:val="24"/>
                <w:szCs w:val="24"/>
              </w:rPr>
              <w:t>the care of patients with heart failure</w:t>
            </w:r>
            <w:r w:rsidRPr="00A97D37">
              <w:rPr>
                <w:sz w:val="24"/>
                <w:szCs w:val="24"/>
              </w:rPr>
              <w:t xml:space="preserve">, either by </w:t>
            </w:r>
            <w:r w:rsidR="00875DDF">
              <w:rPr>
                <w:sz w:val="24"/>
                <w:szCs w:val="24"/>
              </w:rPr>
              <w:t xml:space="preserve">formal admission to a cardiology ward or by </w:t>
            </w:r>
            <w:r w:rsidRPr="00A97D37">
              <w:rPr>
                <w:sz w:val="24"/>
                <w:szCs w:val="24"/>
              </w:rPr>
              <w:t xml:space="preserve">outreach </w:t>
            </w:r>
            <w:r w:rsidR="00875DDF">
              <w:rPr>
                <w:sz w:val="24"/>
                <w:szCs w:val="24"/>
              </w:rPr>
              <w:t>services in general wards</w:t>
            </w:r>
            <w:r w:rsidRPr="00A97D37">
              <w:rPr>
                <w:sz w:val="24"/>
                <w:szCs w:val="24"/>
              </w:rPr>
              <w:t>, continues to be strongly associated with better care, greater likelihood of optimal prescription of evidence-based therapy and lower mortality rates. Trusts that are failing to provide speci</w:t>
            </w:r>
            <w:r w:rsidR="00875DDF">
              <w:rPr>
                <w:sz w:val="24"/>
                <w:szCs w:val="24"/>
              </w:rPr>
              <w:t>alist care must look at their heart failure</w:t>
            </w:r>
            <w:r w:rsidRPr="00A97D37">
              <w:rPr>
                <w:sz w:val="24"/>
                <w:szCs w:val="24"/>
              </w:rPr>
              <w:t xml:space="preserve"> management pathways to try and maximise </w:t>
            </w:r>
            <w:r w:rsidR="00875DDF">
              <w:rPr>
                <w:sz w:val="24"/>
                <w:szCs w:val="24"/>
              </w:rPr>
              <w:t>specialist care for all patients admitted with heart failure</w:t>
            </w:r>
            <w:r w:rsidRPr="00A97D37">
              <w:rPr>
                <w:sz w:val="24"/>
                <w:szCs w:val="24"/>
              </w:rPr>
              <w:t>.</w:t>
            </w:r>
          </w:p>
          <w:p w14:paraId="162B8BB4" w14:textId="0BC7142F" w:rsidR="00E36B93" w:rsidRPr="00B2681A" w:rsidRDefault="00E36B93" w:rsidP="00875DDF">
            <w:pPr>
              <w:rPr>
                <w:sz w:val="24"/>
                <w:szCs w:val="24"/>
              </w:rPr>
            </w:pPr>
          </w:p>
        </w:tc>
      </w:tr>
      <w:tr w:rsidR="00B21BB4" w:rsidRPr="00B2681A" w14:paraId="4A135185" w14:textId="77777777" w:rsidTr="00695BC8">
        <w:trPr>
          <w:trHeight w:val="77"/>
        </w:trPr>
        <w:tc>
          <w:tcPr>
            <w:tcW w:w="2415" w:type="dxa"/>
          </w:tcPr>
          <w:p w14:paraId="220DD15F" w14:textId="77777777" w:rsidR="00B21BB4" w:rsidRPr="00B2681A" w:rsidRDefault="00B21BB4">
            <w:pPr>
              <w:rPr>
                <w:b/>
                <w:sz w:val="24"/>
                <w:szCs w:val="24"/>
              </w:rPr>
            </w:pPr>
            <w:r w:rsidRPr="00B2681A">
              <w:rPr>
                <w:b/>
                <w:sz w:val="24"/>
                <w:szCs w:val="24"/>
              </w:rPr>
              <w:t>Key message 5:</w:t>
            </w:r>
          </w:p>
        </w:tc>
        <w:tc>
          <w:tcPr>
            <w:tcW w:w="12505" w:type="dxa"/>
          </w:tcPr>
          <w:p w14:paraId="1950CEDF" w14:textId="77777777" w:rsidR="00695BC8" w:rsidRDefault="00A97D37" w:rsidP="00567063">
            <w:pPr>
              <w:rPr>
                <w:sz w:val="24"/>
                <w:szCs w:val="24"/>
              </w:rPr>
            </w:pPr>
            <w:r w:rsidRPr="00A97D37">
              <w:rPr>
                <w:sz w:val="24"/>
                <w:szCs w:val="24"/>
              </w:rPr>
              <w:t>Post</w:t>
            </w:r>
            <w:r w:rsidR="00875DDF">
              <w:rPr>
                <w:sz w:val="24"/>
                <w:szCs w:val="24"/>
              </w:rPr>
              <w:t xml:space="preserve"> discharge planning, access to c</w:t>
            </w:r>
            <w:r w:rsidRPr="00A97D37">
              <w:rPr>
                <w:sz w:val="24"/>
                <w:szCs w:val="24"/>
              </w:rPr>
              <w:t>ardi</w:t>
            </w:r>
            <w:r w:rsidR="00875DDF">
              <w:rPr>
                <w:sz w:val="24"/>
                <w:szCs w:val="24"/>
              </w:rPr>
              <w:t>ology follow-up, HF Specialist Nurse follow-</w:t>
            </w:r>
            <w:r w:rsidRPr="00A97D37">
              <w:rPr>
                <w:sz w:val="24"/>
                <w:szCs w:val="24"/>
              </w:rPr>
              <w:t>up and cardiac rehabilitation also improve post discharge outcomes. Trusts need to focus on optimising transitional care to ensure that specialist care continues in the community to improve mortality and prevent readmission for HF.</w:t>
            </w:r>
          </w:p>
          <w:p w14:paraId="53539F4E" w14:textId="2294B25C" w:rsidR="00E36B93" w:rsidRPr="00B2681A" w:rsidRDefault="00E36B93" w:rsidP="00567063">
            <w:pPr>
              <w:rPr>
                <w:sz w:val="24"/>
                <w:szCs w:val="24"/>
              </w:rPr>
            </w:pPr>
          </w:p>
        </w:tc>
      </w:tr>
      <w:tr w:rsidR="00695BC8" w:rsidRPr="00B2681A" w14:paraId="307D5BDE" w14:textId="77777777" w:rsidTr="00D82C9E">
        <w:trPr>
          <w:trHeight w:val="147"/>
        </w:trPr>
        <w:tc>
          <w:tcPr>
            <w:tcW w:w="14920" w:type="dxa"/>
            <w:gridSpan w:val="2"/>
            <w:shd w:val="clear" w:color="auto" w:fill="BFBFBF" w:themeFill="background1" w:themeFillShade="BF"/>
          </w:tcPr>
          <w:p w14:paraId="622B4184" w14:textId="77777777" w:rsidR="00695BC8" w:rsidRPr="00695BC8" w:rsidRDefault="00695BC8">
            <w:pPr>
              <w:rPr>
                <w:b/>
                <w:sz w:val="4"/>
                <w:szCs w:val="24"/>
              </w:rPr>
            </w:pPr>
          </w:p>
        </w:tc>
      </w:tr>
      <w:tr w:rsidR="00FC1B7D" w:rsidRPr="00B2681A" w14:paraId="52B436D6" w14:textId="77777777" w:rsidTr="00D82C9E">
        <w:trPr>
          <w:trHeight w:val="198"/>
        </w:trPr>
        <w:tc>
          <w:tcPr>
            <w:tcW w:w="14920" w:type="dxa"/>
            <w:gridSpan w:val="2"/>
          </w:tcPr>
          <w:p w14:paraId="543A113D" w14:textId="3A7B52F8" w:rsidR="00E36B93" w:rsidRPr="00875DDF" w:rsidRDefault="00FC1B7D" w:rsidP="00E36B93">
            <w:pPr>
              <w:rPr>
                <w:b/>
                <w:color w:val="FF0000"/>
                <w:sz w:val="24"/>
                <w:szCs w:val="24"/>
              </w:rPr>
            </w:pPr>
            <w:r w:rsidRPr="00B2681A">
              <w:rPr>
                <w:b/>
                <w:sz w:val="24"/>
                <w:szCs w:val="24"/>
              </w:rPr>
              <w:t>100 word summary</w:t>
            </w:r>
            <w:r w:rsidR="006C0AC6">
              <w:rPr>
                <w:b/>
                <w:sz w:val="24"/>
                <w:szCs w:val="24"/>
              </w:rPr>
              <w:t xml:space="preserve"> or abstract</w:t>
            </w:r>
            <w:r w:rsidRPr="00B2681A">
              <w:rPr>
                <w:b/>
                <w:sz w:val="24"/>
                <w:szCs w:val="24"/>
              </w:rPr>
              <w:t xml:space="preserve"> of the report</w:t>
            </w:r>
            <w:r>
              <w:rPr>
                <w:b/>
                <w:sz w:val="24"/>
                <w:szCs w:val="24"/>
              </w:rPr>
              <w:t>:</w:t>
            </w:r>
            <w:r w:rsidR="00A97D37">
              <w:rPr>
                <w:b/>
                <w:sz w:val="24"/>
                <w:szCs w:val="24"/>
              </w:rPr>
              <w:t xml:space="preserve"> </w:t>
            </w:r>
          </w:p>
        </w:tc>
      </w:tr>
      <w:tr w:rsidR="00E36B93" w:rsidRPr="00B2681A" w14:paraId="307A4BC7" w14:textId="77777777" w:rsidTr="00D82C9E">
        <w:trPr>
          <w:trHeight w:val="198"/>
        </w:trPr>
        <w:tc>
          <w:tcPr>
            <w:tcW w:w="14920" w:type="dxa"/>
            <w:gridSpan w:val="2"/>
          </w:tcPr>
          <w:p w14:paraId="7BD877DD" w14:textId="77777777" w:rsidR="00E36B93" w:rsidRDefault="00E36B93" w:rsidP="00E36B93">
            <w:pPr>
              <w:rPr>
                <w:bCs/>
                <w:sz w:val="24"/>
                <w:szCs w:val="24"/>
              </w:rPr>
            </w:pPr>
            <w:r w:rsidRPr="00D82C9E">
              <w:rPr>
                <w:bCs/>
                <w:sz w:val="24"/>
                <w:szCs w:val="24"/>
              </w:rPr>
              <w:t xml:space="preserve">This HF audit is based on 74,696 confirmed admissions. Prescription rates for all three-key disease-modifying medications for patients with </w:t>
            </w:r>
            <w:proofErr w:type="spellStart"/>
            <w:r w:rsidRPr="00D82C9E">
              <w:rPr>
                <w:bCs/>
                <w:sz w:val="24"/>
                <w:szCs w:val="24"/>
              </w:rPr>
              <w:t>HFrEF</w:t>
            </w:r>
            <w:proofErr w:type="spellEnd"/>
            <w:r w:rsidRPr="00D82C9E">
              <w:rPr>
                <w:bCs/>
                <w:sz w:val="24"/>
                <w:szCs w:val="24"/>
              </w:rPr>
              <w:t xml:space="preserve"> remain stable for admissions</w:t>
            </w:r>
            <w:r>
              <w:rPr>
                <w:bCs/>
                <w:sz w:val="24"/>
                <w:szCs w:val="24"/>
              </w:rPr>
              <w:t xml:space="preserve"> to c</w:t>
            </w:r>
            <w:r w:rsidRPr="00D82C9E">
              <w:rPr>
                <w:bCs/>
                <w:sz w:val="24"/>
                <w:szCs w:val="24"/>
              </w:rPr>
              <w:t>ardiology wards. The number of patients seen by HF specialists has remained at 82%. It has increased sli</w:t>
            </w:r>
            <w:r>
              <w:rPr>
                <w:bCs/>
                <w:sz w:val="24"/>
                <w:szCs w:val="24"/>
              </w:rPr>
              <w:t xml:space="preserve">ghtly for </w:t>
            </w:r>
            <w:r>
              <w:rPr>
                <w:bCs/>
                <w:sz w:val="24"/>
                <w:szCs w:val="24"/>
              </w:rPr>
              <w:lastRenderedPageBreak/>
              <w:t>those on medical wards. T</w:t>
            </w:r>
            <w:r w:rsidRPr="00D82C9E">
              <w:rPr>
                <w:bCs/>
                <w:sz w:val="24"/>
                <w:szCs w:val="24"/>
              </w:rPr>
              <w:t xml:space="preserve">here has been a reduction in mortality during hospitalisation. Post discharge mortality rates at one year are independently associated with and are substantially lower for those admitted to cardiology wards, </w:t>
            </w:r>
            <w:r>
              <w:rPr>
                <w:bCs/>
                <w:sz w:val="24"/>
                <w:szCs w:val="24"/>
              </w:rPr>
              <w:t>those accessing cardiology follow-</w:t>
            </w:r>
            <w:r w:rsidRPr="00D82C9E">
              <w:rPr>
                <w:bCs/>
                <w:sz w:val="24"/>
                <w:szCs w:val="24"/>
              </w:rPr>
              <w:t xml:space="preserve">up, </w:t>
            </w:r>
            <w:r>
              <w:rPr>
                <w:bCs/>
                <w:sz w:val="24"/>
                <w:szCs w:val="24"/>
              </w:rPr>
              <w:t xml:space="preserve">those </w:t>
            </w:r>
            <w:r w:rsidRPr="00D82C9E">
              <w:rPr>
                <w:bCs/>
                <w:sz w:val="24"/>
                <w:szCs w:val="24"/>
              </w:rPr>
              <w:t xml:space="preserve">being offered cardiac rehabilitation and </w:t>
            </w:r>
            <w:r>
              <w:rPr>
                <w:bCs/>
                <w:sz w:val="24"/>
                <w:szCs w:val="24"/>
              </w:rPr>
              <w:t xml:space="preserve">those </w:t>
            </w:r>
            <w:r w:rsidRPr="00D82C9E">
              <w:rPr>
                <w:bCs/>
                <w:sz w:val="24"/>
                <w:szCs w:val="24"/>
              </w:rPr>
              <w:t xml:space="preserve">being discharged on the key disease-modifying medicines for </w:t>
            </w:r>
            <w:proofErr w:type="spellStart"/>
            <w:r w:rsidRPr="00D82C9E">
              <w:rPr>
                <w:bCs/>
                <w:sz w:val="24"/>
                <w:szCs w:val="24"/>
              </w:rPr>
              <w:t>HFrEF</w:t>
            </w:r>
            <w:proofErr w:type="spellEnd"/>
            <w:r w:rsidRPr="00D82C9E">
              <w:rPr>
                <w:bCs/>
                <w:sz w:val="24"/>
                <w:szCs w:val="24"/>
              </w:rPr>
              <w:t xml:space="preserve">. </w:t>
            </w:r>
          </w:p>
          <w:p w14:paraId="05051EC6" w14:textId="77777777" w:rsidR="00E36B93" w:rsidRPr="00B2681A" w:rsidRDefault="00E36B93">
            <w:pPr>
              <w:rPr>
                <w:b/>
                <w:sz w:val="24"/>
                <w:szCs w:val="24"/>
              </w:rPr>
            </w:pPr>
          </w:p>
        </w:tc>
      </w:tr>
    </w:tbl>
    <w:p w14:paraId="7F395237" w14:textId="77777777" w:rsidR="00B80991" w:rsidRDefault="00B80991"/>
    <w:p w14:paraId="3D5896BA" w14:textId="77777777" w:rsidR="00E36B93" w:rsidRDefault="00E36B93"/>
    <w:p w14:paraId="0A9B3038" w14:textId="77777777" w:rsidR="00E36B93" w:rsidRDefault="00E36B93"/>
    <w:sectPr w:rsidR="00E36B93" w:rsidSect="00B2681A">
      <w:footerReference w:type="default" r:id="rId8"/>
      <w:pgSz w:w="16838" w:h="11906" w:orient="landscape"/>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A290A4" w14:textId="77777777" w:rsidR="00701AA1" w:rsidRDefault="00701AA1" w:rsidP="00B80991">
      <w:pPr>
        <w:spacing w:after="0" w:line="240" w:lineRule="auto"/>
      </w:pPr>
      <w:r>
        <w:separator/>
      </w:r>
    </w:p>
  </w:endnote>
  <w:endnote w:type="continuationSeparator" w:id="0">
    <w:p w14:paraId="1446CA03" w14:textId="77777777" w:rsidR="00701AA1" w:rsidRDefault="00701AA1" w:rsidP="00B809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Gotham Book">
    <w:altName w:val="Arial"/>
    <w:panose1 w:val="00000000000000000000"/>
    <w:charset w:val="00"/>
    <w:family w:val="modern"/>
    <w:notTrueType/>
    <w:pitch w:val="variable"/>
    <w:sig w:usb0="00000001" w:usb1="4000005B" w:usb2="00000000" w:usb3="00000000" w:csb0="0000009B"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5238520"/>
      <w:docPartObj>
        <w:docPartGallery w:val="Page Numbers (Top of Page)"/>
        <w:docPartUnique/>
      </w:docPartObj>
    </w:sdtPr>
    <w:sdtEndPr/>
    <w:sdtContent>
      <w:p w14:paraId="3B5AEF28" w14:textId="77777777" w:rsidR="006A1AA9" w:rsidRDefault="006A1AA9" w:rsidP="006A1AA9">
        <w:pPr>
          <w:pStyle w:val="Footer"/>
        </w:pPr>
        <w:r w:rsidRPr="00463ADB">
          <w:rPr>
            <w:sz w:val="16"/>
            <w:szCs w:val="16"/>
          </w:rPr>
          <w:t xml:space="preserve">Page </w:t>
        </w:r>
        <w:r w:rsidRPr="00463ADB">
          <w:rPr>
            <w:bCs/>
            <w:sz w:val="16"/>
            <w:szCs w:val="16"/>
          </w:rPr>
          <w:fldChar w:fldCharType="begin"/>
        </w:r>
        <w:r w:rsidRPr="00463ADB">
          <w:rPr>
            <w:bCs/>
            <w:sz w:val="16"/>
            <w:szCs w:val="16"/>
          </w:rPr>
          <w:instrText xml:space="preserve"> PAGE </w:instrText>
        </w:r>
        <w:r w:rsidRPr="00463ADB">
          <w:rPr>
            <w:bCs/>
            <w:sz w:val="16"/>
            <w:szCs w:val="16"/>
          </w:rPr>
          <w:fldChar w:fldCharType="separate"/>
        </w:r>
        <w:r w:rsidR="00E36B93">
          <w:rPr>
            <w:bCs/>
            <w:noProof/>
            <w:sz w:val="16"/>
            <w:szCs w:val="16"/>
          </w:rPr>
          <w:t>1</w:t>
        </w:r>
        <w:r w:rsidRPr="00463ADB">
          <w:rPr>
            <w:bCs/>
            <w:sz w:val="16"/>
            <w:szCs w:val="16"/>
          </w:rPr>
          <w:fldChar w:fldCharType="end"/>
        </w:r>
        <w:r w:rsidRPr="00463ADB">
          <w:rPr>
            <w:sz w:val="16"/>
            <w:szCs w:val="16"/>
          </w:rPr>
          <w:t xml:space="preserve"> of </w:t>
        </w:r>
        <w:r w:rsidRPr="00463ADB">
          <w:rPr>
            <w:bCs/>
            <w:sz w:val="16"/>
            <w:szCs w:val="16"/>
          </w:rPr>
          <w:fldChar w:fldCharType="begin"/>
        </w:r>
        <w:r w:rsidRPr="00463ADB">
          <w:rPr>
            <w:bCs/>
            <w:sz w:val="16"/>
            <w:szCs w:val="16"/>
          </w:rPr>
          <w:instrText xml:space="preserve"> NUMPAGES  </w:instrText>
        </w:r>
        <w:r w:rsidRPr="00463ADB">
          <w:rPr>
            <w:bCs/>
            <w:sz w:val="16"/>
            <w:szCs w:val="16"/>
          </w:rPr>
          <w:fldChar w:fldCharType="separate"/>
        </w:r>
        <w:r w:rsidR="00E36B93">
          <w:rPr>
            <w:bCs/>
            <w:noProof/>
            <w:sz w:val="16"/>
            <w:szCs w:val="16"/>
          </w:rPr>
          <w:t>2</w:t>
        </w:r>
        <w:r w:rsidRPr="00463ADB">
          <w:rPr>
            <w:bCs/>
            <w:sz w:val="16"/>
            <w:szCs w:val="16"/>
          </w:rPr>
          <w:fldChar w:fldCharType="end"/>
        </w:r>
        <w:r w:rsidRPr="00463ADB">
          <w:rPr>
            <w:bCs/>
            <w:sz w:val="16"/>
            <w:szCs w:val="16"/>
          </w:rPr>
          <w:t xml:space="preserve"> </w:t>
        </w:r>
        <w:r>
          <w:rPr>
            <w:sz w:val="16"/>
            <w:szCs w:val="16"/>
          </w:rPr>
          <w:t>Report Key Messages 07-01-2019</w:t>
        </w:r>
      </w:p>
    </w:sdtContent>
  </w:sdt>
  <w:p w14:paraId="2A95A0BB" w14:textId="77777777" w:rsidR="00B80991" w:rsidRDefault="00B8099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0BB293" w14:textId="77777777" w:rsidR="00701AA1" w:rsidRDefault="00701AA1" w:rsidP="00B80991">
      <w:pPr>
        <w:spacing w:after="0" w:line="240" w:lineRule="auto"/>
      </w:pPr>
      <w:r>
        <w:separator/>
      </w:r>
    </w:p>
  </w:footnote>
  <w:footnote w:type="continuationSeparator" w:id="0">
    <w:p w14:paraId="10957D23" w14:textId="77777777" w:rsidR="00701AA1" w:rsidRDefault="00701AA1" w:rsidP="00B8099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attachedTemplate r:id="rId1"/>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2098"/>
    <w:rsid w:val="000747AD"/>
    <w:rsid w:val="00177F7E"/>
    <w:rsid w:val="001A52A1"/>
    <w:rsid w:val="001F2AE8"/>
    <w:rsid w:val="00297802"/>
    <w:rsid w:val="002F0122"/>
    <w:rsid w:val="0045151D"/>
    <w:rsid w:val="004B1E29"/>
    <w:rsid w:val="00565D59"/>
    <w:rsid w:val="00567063"/>
    <w:rsid w:val="005B21FF"/>
    <w:rsid w:val="00695BC8"/>
    <w:rsid w:val="006A1AA9"/>
    <w:rsid w:val="006C0AC6"/>
    <w:rsid w:val="00701AA1"/>
    <w:rsid w:val="008465EE"/>
    <w:rsid w:val="00867FED"/>
    <w:rsid w:val="00875DDF"/>
    <w:rsid w:val="008B6008"/>
    <w:rsid w:val="008F1231"/>
    <w:rsid w:val="00910F80"/>
    <w:rsid w:val="00A22098"/>
    <w:rsid w:val="00A97D37"/>
    <w:rsid w:val="00B21BB4"/>
    <w:rsid w:val="00B2601C"/>
    <w:rsid w:val="00B2681A"/>
    <w:rsid w:val="00B45C50"/>
    <w:rsid w:val="00B80991"/>
    <w:rsid w:val="00C12F92"/>
    <w:rsid w:val="00C52829"/>
    <w:rsid w:val="00CA33C9"/>
    <w:rsid w:val="00CD4020"/>
    <w:rsid w:val="00CF7300"/>
    <w:rsid w:val="00D47EFA"/>
    <w:rsid w:val="00D56B14"/>
    <w:rsid w:val="00D74CD8"/>
    <w:rsid w:val="00D82C9E"/>
    <w:rsid w:val="00D946E2"/>
    <w:rsid w:val="00DC60E6"/>
    <w:rsid w:val="00E36B93"/>
    <w:rsid w:val="00ED20E9"/>
    <w:rsid w:val="00F24FD5"/>
    <w:rsid w:val="00FC1B7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A30EB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21BB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1BB4"/>
    <w:rPr>
      <w:rFonts w:ascii="Tahoma" w:hAnsi="Tahoma" w:cs="Tahoma"/>
      <w:sz w:val="16"/>
      <w:szCs w:val="16"/>
    </w:rPr>
  </w:style>
  <w:style w:type="table" w:styleId="TableGrid">
    <w:name w:val="Table Grid"/>
    <w:basedOn w:val="TableNormal"/>
    <w:uiPriority w:val="59"/>
    <w:rsid w:val="00B21B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80991"/>
    <w:pPr>
      <w:tabs>
        <w:tab w:val="center" w:pos="4513"/>
        <w:tab w:val="right" w:pos="9026"/>
      </w:tabs>
      <w:spacing w:after="0" w:line="240" w:lineRule="auto"/>
    </w:pPr>
  </w:style>
  <w:style w:type="character" w:customStyle="1" w:styleId="HeaderChar">
    <w:name w:val="Header Char"/>
    <w:basedOn w:val="DefaultParagraphFont"/>
    <w:link w:val="Header"/>
    <w:uiPriority w:val="99"/>
    <w:rsid w:val="00B80991"/>
  </w:style>
  <w:style w:type="paragraph" w:styleId="Footer">
    <w:name w:val="footer"/>
    <w:basedOn w:val="Normal"/>
    <w:link w:val="FooterChar"/>
    <w:uiPriority w:val="99"/>
    <w:unhideWhenUsed/>
    <w:rsid w:val="00B80991"/>
    <w:pPr>
      <w:tabs>
        <w:tab w:val="center" w:pos="4513"/>
        <w:tab w:val="right" w:pos="9026"/>
      </w:tabs>
      <w:spacing w:after="0" w:line="240" w:lineRule="auto"/>
    </w:pPr>
  </w:style>
  <w:style w:type="character" w:customStyle="1" w:styleId="FooterChar">
    <w:name w:val="Footer Char"/>
    <w:basedOn w:val="DefaultParagraphFont"/>
    <w:link w:val="Footer"/>
    <w:uiPriority w:val="99"/>
    <w:rsid w:val="00B80991"/>
  </w:style>
  <w:style w:type="character" w:styleId="Hyperlink">
    <w:name w:val="Hyperlink"/>
    <w:basedOn w:val="DefaultParagraphFont"/>
    <w:uiPriority w:val="99"/>
    <w:semiHidden/>
    <w:unhideWhenUsed/>
    <w:rsid w:val="008F1231"/>
    <w:rPr>
      <w:color w:val="0000FF"/>
      <w:u w:val="single"/>
    </w:rPr>
  </w:style>
  <w:style w:type="paragraph" w:styleId="NormalWeb">
    <w:name w:val="Normal (Web)"/>
    <w:basedOn w:val="Normal"/>
    <w:uiPriority w:val="99"/>
    <w:unhideWhenUsed/>
    <w:rsid w:val="008F1231"/>
    <w:pPr>
      <w:spacing w:after="0" w:line="240" w:lineRule="auto"/>
    </w:pPr>
    <w:rPr>
      <w:rFonts w:ascii="Times New Roman" w:hAnsi="Times New Roman" w:cs="Times New Roman"/>
      <w:sz w:val="24"/>
      <w:szCs w:val="24"/>
      <w:lang w:eastAsia="en-GB"/>
    </w:rPr>
  </w:style>
  <w:style w:type="paragraph" w:customStyle="1" w:styleId="Default">
    <w:name w:val="Default"/>
    <w:rsid w:val="00C12F92"/>
    <w:pPr>
      <w:autoSpaceDE w:val="0"/>
      <w:autoSpaceDN w:val="0"/>
      <w:adjustRightInd w:val="0"/>
      <w:spacing w:after="0" w:line="240" w:lineRule="auto"/>
    </w:pPr>
    <w:rPr>
      <w:rFonts w:ascii="Gotham Book" w:hAnsi="Gotham Book" w:cs="Gotham Book"/>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21BB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1BB4"/>
    <w:rPr>
      <w:rFonts w:ascii="Tahoma" w:hAnsi="Tahoma" w:cs="Tahoma"/>
      <w:sz w:val="16"/>
      <w:szCs w:val="16"/>
    </w:rPr>
  </w:style>
  <w:style w:type="table" w:styleId="TableGrid">
    <w:name w:val="Table Grid"/>
    <w:basedOn w:val="TableNormal"/>
    <w:uiPriority w:val="59"/>
    <w:rsid w:val="00B21B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80991"/>
    <w:pPr>
      <w:tabs>
        <w:tab w:val="center" w:pos="4513"/>
        <w:tab w:val="right" w:pos="9026"/>
      </w:tabs>
      <w:spacing w:after="0" w:line="240" w:lineRule="auto"/>
    </w:pPr>
  </w:style>
  <w:style w:type="character" w:customStyle="1" w:styleId="HeaderChar">
    <w:name w:val="Header Char"/>
    <w:basedOn w:val="DefaultParagraphFont"/>
    <w:link w:val="Header"/>
    <w:uiPriority w:val="99"/>
    <w:rsid w:val="00B80991"/>
  </w:style>
  <w:style w:type="paragraph" w:styleId="Footer">
    <w:name w:val="footer"/>
    <w:basedOn w:val="Normal"/>
    <w:link w:val="FooterChar"/>
    <w:uiPriority w:val="99"/>
    <w:unhideWhenUsed/>
    <w:rsid w:val="00B80991"/>
    <w:pPr>
      <w:tabs>
        <w:tab w:val="center" w:pos="4513"/>
        <w:tab w:val="right" w:pos="9026"/>
      </w:tabs>
      <w:spacing w:after="0" w:line="240" w:lineRule="auto"/>
    </w:pPr>
  </w:style>
  <w:style w:type="character" w:customStyle="1" w:styleId="FooterChar">
    <w:name w:val="Footer Char"/>
    <w:basedOn w:val="DefaultParagraphFont"/>
    <w:link w:val="Footer"/>
    <w:uiPriority w:val="99"/>
    <w:rsid w:val="00B80991"/>
  </w:style>
  <w:style w:type="character" w:styleId="Hyperlink">
    <w:name w:val="Hyperlink"/>
    <w:basedOn w:val="DefaultParagraphFont"/>
    <w:uiPriority w:val="99"/>
    <w:semiHidden/>
    <w:unhideWhenUsed/>
    <w:rsid w:val="008F1231"/>
    <w:rPr>
      <w:color w:val="0000FF"/>
      <w:u w:val="single"/>
    </w:rPr>
  </w:style>
  <w:style w:type="paragraph" w:styleId="NormalWeb">
    <w:name w:val="Normal (Web)"/>
    <w:basedOn w:val="Normal"/>
    <w:uiPriority w:val="99"/>
    <w:unhideWhenUsed/>
    <w:rsid w:val="008F1231"/>
    <w:pPr>
      <w:spacing w:after="0" w:line="240" w:lineRule="auto"/>
    </w:pPr>
    <w:rPr>
      <w:rFonts w:ascii="Times New Roman" w:hAnsi="Times New Roman" w:cs="Times New Roman"/>
      <w:sz w:val="24"/>
      <w:szCs w:val="24"/>
      <w:lang w:eastAsia="en-GB"/>
    </w:rPr>
  </w:style>
  <w:style w:type="paragraph" w:customStyle="1" w:styleId="Default">
    <w:name w:val="Default"/>
    <w:rsid w:val="00C12F92"/>
    <w:pPr>
      <w:autoSpaceDE w:val="0"/>
      <w:autoSpaceDN w:val="0"/>
      <w:adjustRightInd w:val="0"/>
      <w:spacing w:after="0" w:line="240" w:lineRule="auto"/>
    </w:pPr>
    <w:rPr>
      <w:rFonts w:ascii="Gotham Book" w:hAnsi="Gotham Book" w:cs="Gotham Book"/>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9428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P\Downloads\Paper%204-%20Report%20key%20message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070A48-8C02-4FD3-A2A6-CFD8B9E66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Paper 4- Report key messages</Template>
  <TotalTime>4</TotalTime>
  <Pages>2</Pages>
  <Words>400</Words>
  <Characters>2281</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2676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Bradley, Anthony</dc:creator>
  <cp:lastModifiedBy>Administrator</cp:lastModifiedBy>
  <cp:revision>3</cp:revision>
  <cp:lastPrinted>2017-01-30T16:15:00Z</cp:lastPrinted>
  <dcterms:created xsi:type="dcterms:W3CDTF">2020-09-17T11:18:00Z</dcterms:created>
  <dcterms:modified xsi:type="dcterms:W3CDTF">2020-12-08T15:52:00Z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inDIP File ID">
    <vt:lpwstr>94572879-d33d-48dc-8347-b88dfb8b4a12</vt:lpwstr>
  </property>
</Properties>
</file>