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5D59" w:rsidRDefault="00565D59">
      <w:bookmarkStart w:id="0" w:name="_GoBack"/>
      <w:bookmarkEnd w:id="0"/>
    </w:p>
    <w:tbl>
      <w:tblPr>
        <w:tblStyle w:val="TableGrid"/>
        <w:tblW w:w="14920" w:type="dxa"/>
        <w:tblInd w:w="-176" w:type="dxa"/>
        <w:tblLook w:val="04A0" w:firstRow="1" w:lastRow="0" w:firstColumn="1" w:lastColumn="0" w:noHBand="0" w:noVBand="1"/>
      </w:tblPr>
      <w:tblGrid>
        <w:gridCol w:w="2415"/>
        <w:gridCol w:w="12505"/>
      </w:tblGrid>
      <w:tr w:rsidR="00B21BB4" w:rsidRPr="00B2681A" w:rsidTr="00D56C00">
        <w:trPr>
          <w:trHeight w:val="356"/>
        </w:trPr>
        <w:tc>
          <w:tcPr>
            <w:tcW w:w="14920" w:type="dxa"/>
            <w:gridSpan w:val="2"/>
            <w:shd w:val="clear" w:color="auto" w:fill="B8CCE4" w:themeFill="accent1" w:themeFillTint="66"/>
            <w:vAlign w:val="center"/>
          </w:tcPr>
          <w:p w:rsidR="00B21BB4" w:rsidRPr="00B2681A" w:rsidRDefault="00B80991" w:rsidP="00695BC8">
            <w:pPr>
              <w:jc w:val="center"/>
              <w:rPr>
                <w:b/>
                <w:sz w:val="24"/>
                <w:szCs w:val="24"/>
              </w:rPr>
            </w:pPr>
            <w:r w:rsidRPr="00B2681A">
              <w:rPr>
                <w:b/>
                <w:sz w:val="24"/>
                <w:szCs w:val="24"/>
              </w:rPr>
              <w:t xml:space="preserve">Report </w:t>
            </w:r>
            <w:r w:rsidR="00B2601C">
              <w:rPr>
                <w:b/>
                <w:sz w:val="24"/>
                <w:szCs w:val="24"/>
              </w:rPr>
              <w:t>key m</w:t>
            </w:r>
            <w:r w:rsidR="00B21BB4" w:rsidRPr="00B2681A">
              <w:rPr>
                <w:b/>
                <w:sz w:val="24"/>
                <w:szCs w:val="24"/>
              </w:rPr>
              <w:t>essages</w:t>
            </w:r>
          </w:p>
        </w:tc>
      </w:tr>
      <w:tr w:rsidR="006C0AC6" w:rsidRPr="00B2681A" w:rsidTr="00D56C00">
        <w:trPr>
          <w:trHeight w:val="340"/>
        </w:trPr>
        <w:tc>
          <w:tcPr>
            <w:tcW w:w="14920" w:type="dxa"/>
            <w:gridSpan w:val="2"/>
            <w:shd w:val="clear" w:color="auto" w:fill="DBE5F1" w:themeFill="accent1" w:themeFillTint="33"/>
            <w:vAlign w:val="center"/>
          </w:tcPr>
          <w:p w:rsidR="006C0AC6" w:rsidRPr="00B2681A" w:rsidRDefault="005B21FF" w:rsidP="005B21FF">
            <w:pPr>
              <w:rPr>
                <w:b/>
                <w:sz w:val="24"/>
                <w:szCs w:val="24"/>
              </w:rPr>
            </w:pPr>
            <w:r>
              <w:rPr>
                <w:b/>
                <w:sz w:val="24"/>
                <w:szCs w:val="24"/>
              </w:rPr>
              <w:t>Project title</w:t>
            </w:r>
            <w:r w:rsidR="006C0AC6">
              <w:rPr>
                <w:b/>
                <w:sz w:val="24"/>
                <w:szCs w:val="24"/>
              </w:rPr>
              <w:t xml:space="preserve">: </w:t>
            </w:r>
            <w:r w:rsidR="00F75B3A" w:rsidRPr="00593B11">
              <w:rPr>
                <w:b/>
                <w:i/>
              </w:rPr>
              <w:t>National Audit of Cardiac Rhythm Management (NACRM)</w:t>
            </w:r>
          </w:p>
        </w:tc>
      </w:tr>
      <w:tr w:rsidR="00B21BB4" w:rsidRPr="00B2681A" w:rsidTr="00D56C00">
        <w:trPr>
          <w:trHeight w:val="340"/>
        </w:trPr>
        <w:tc>
          <w:tcPr>
            <w:tcW w:w="14920" w:type="dxa"/>
            <w:gridSpan w:val="2"/>
            <w:shd w:val="clear" w:color="auto" w:fill="DBE5F1" w:themeFill="accent1" w:themeFillTint="33"/>
            <w:vAlign w:val="center"/>
          </w:tcPr>
          <w:p w:rsidR="00B21BB4" w:rsidRPr="00B2681A" w:rsidRDefault="00B2601C" w:rsidP="00F24FD5">
            <w:pPr>
              <w:rPr>
                <w:sz w:val="24"/>
                <w:szCs w:val="24"/>
              </w:rPr>
            </w:pPr>
            <w:r>
              <w:rPr>
                <w:b/>
                <w:sz w:val="24"/>
                <w:szCs w:val="24"/>
              </w:rPr>
              <w:t xml:space="preserve">Report </w:t>
            </w:r>
            <w:r w:rsidR="00F24FD5">
              <w:rPr>
                <w:b/>
                <w:sz w:val="24"/>
                <w:szCs w:val="24"/>
              </w:rPr>
              <w:t xml:space="preserve">ref. and </w:t>
            </w:r>
            <w:r>
              <w:rPr>
                <w:b/>
                <w:sz w:val="24"/>
                <w:szCs w:val="24"/>
              </w:rPr>
              <w:t>n</w:t>
            </w:r>
            <w:r w:rsidR="00B21BB4" w:rsidRPr="00B2681A">
              <w:rPr>
                <w:b/>
                <w:sz w:val="24"/>
                <w:szCs w:val="24"/>
              </w:rPr>
              <w:t>ame:</w:t>
            </w:r>
            <w:r w:rsidR="00695BC8">
              <w:rPr>
                <w:sz w:val="24"/>
                <w:szCs w:val="24"/>
              </w:rPr>
              <w:t xml:space="preserve"> </w:t>
            </w:r>
            <w:r w:rsidR="0073717C" w:rsidRPr="00593B11">
              <w:rPr>
                <w:b/>
                <w:i/>
              </w:rPr>
              <w:t>National Audit of Cardiac Rhythm Management 2020 Summary Report (2017/18 &amp; 2018/19 data)</w:t>
            </w:r>
          </w:p>
        </w:tc>
      </w:tr>
      <w:tr w:rsidR="00B21BB4" w:rsidRPr="00B2681A" w:rsidTr="00D56C00">
        <w:trPr>
          <w:trHeight w:val="340"/>
        </w:trPr>
        <w:tc>
          <w:tcPr>
            <w:tcW w:w="14920" w:type="dxa"/>
            <w:gridSpan w:val="2"/>
            <w:shd w:val="clear" w:color="auto" w:fill="DBE5F1" w:themeFill="accent1" w:themeFillTint="33"/>
            <w:vAlign w:val="center"/>
          </w:tcPr>
          <w:p w:rsidR="00B21BB4" w:rsidRPr="00B2681A" w:rsidRDefault="00B21BB4" w:rsidP="00593B11">
            <w:pPr>
              <w:rPr>
                <w:sz w:val="24"/>
                <w:szCs w:val="24"/>
              </w:rPr>
            </w:pPr>
            <w:r w:rsidRPr="00B2681A">
              <w:rPr>
                <w:b/>
                <w:sz w:val="24"/>
                <w:szCs w:val="24"/>
              </w:rPr>
              <w:t>Date of</w:t>
            </w:r>
            <w:r w:rsidR="00B2601C">
              <w:rPr>
                <w:b/>
                <w:sz w:val="24"/>
                <w:szCs w:val="24"/>
              </w:rPr>
              <w:t xml:space="preserve"> p</w:t>
            </w:r>
            <w:r w:rsidRPr="00B2681A">
              <w:rPr>
                <w:b/>
                <w:sz w:val="24"/>
                <w:szCs w:val="24"/>
              </w:rPr>
              <w:t>ublication:</w:t>
            </w:r>
            <w:r w:rsidR="00B2681A" w:rsidRPr="00B2681A">
              <w:rPr>
                <w:sz w:val="24"/>
                <w:szCs w:val="24"/>
              </w:rPr>
              <w:t xml:space="preserve"> </w:t>
            </w:r>
            <w:r w:rsidR="00593B11" w:rsidRPr="00593B11">
              <w:rPr>
                <w:b/>
                <w:i/>
              </w:rPr>
              <w:t>10</w:t>
            </w:r>
            <w:r w:rsidR="00593B11" w:rsidRPr="00593B11">
              <w:rPr>
                <w:b/>
                <w:i/>
                <w:vertAlign w:val="superscript"/>
              </w:rPr>
              <w:t>th</w:t>
            </w:r>
            <w:r w:rsidR="00593B11" w:rsidRPr="00593B11">
              <w:rPr>
                <w:b/>
                <w:i/>
              </w:rPr>
              <w:t xml:space="preserve"> December 2020</w:t>
            </w:r>
          </w:p>
        </w:tc>
      </w:tr>
      <w:tr w:rsidR="00D56C00" w:rsidRPr="00B2681A" w:rsidTr="00695BC8">
        <w:trPr>
          <w:trHeight w:val="163"/>
        </w:trPr>
        <w:tc>
          <w:tcPr>
            <w:tcW w:w="2415" w:type="dxa"/>
          </w:tcPr>
          <w:p w:rsidR="00D56C00" w:rsidRPr="00B2681A" w:rsidRDefault="00D56C00">
            <w:pPr>
              <w:rPr>
                <w:b/>
                <w:sz w:val="24"/>
                <w:szCs w:val="24"/>
              </w:rPr>
            </w:pPr>
            <w:r w:rsidRPr="00B2681A">
              <w:rPr>
                <w:b/>
                <w:sz w:val="24"/>
                <w:szCs w:val="24"/>
              </w:rPr>
              <w:t>Key message 1:</w:t>
            </w:r>
          </w:p>
        </w:tc>
        <w:tc>
          <w:tcPr>
            <w:tcW w:w="12505" w:type="dxa"/>
          </w:tcPr>
          <w:p w:rsidR="00D56C00" w:rsidRPr="00B2681A" w:rsidRDefault="00D56C00" w:rsidP="006E4B01">
            <w:pPr>
              <w:pStyle w:val="NormalWeb"/>
              <w:rPr>
                <w:rFonts w:asciiTheme="minorHAnsi" w:hAnsiTheme="minorHAnsi"/>
              </w:rPr>
            </w:pPr>
            <w:r>
              <w:rPr>
                <w:rFonts w:asciiTheme="minorHAnsi" w:hAnsiTheme="minorHAnsi"/>
              </w:rPr>
              <w:t xml:space="preserve">Following a number of years of increased activity, overall levels for all CRM device and catheter ablation procedures has not changed significantly since 2016. </w:t>
            </w:r>
          </w:p>
        </w:tc>
      </w:tr>
      <w:tr w:rsidR="00D56C00" w:rsidRPr="00B2681A" w:rsidTr="00695BC8">
        <w:trPr>
          <w:trHeight w:val="223"/>
        </w:trPr>
        <w:tc>
          <w:tcPr>
            <w:tcW w:w="2415" w:type="dxa"/>
          </w:tcPr>
          <w:p w:rsidR="00D56C00" w:rsidRPr="00B2681A" w:rsidRDefault="00D56C00">
            <w:pPr>
              <w:rPr>
                <w:b/>
                <w:sz w:val="24"/>
                <w:szCs w:val="24"/>
              </w:rPr>
            </w:pPr>
            <w:r w:rsidRPr="00B2681A">
              <w:rPr>
                <w:b/>
                <w:sz w:val="24"/>
                <w:szCs w:val="24"/>
              </w:rPr>
              <w:t>Key message 2:</w:t>
            </w:r>
          </w:p>
        </w:tc>
        <w:tc>
          <w:tcPr>
            <w:tcW w:w="12505" w:type="dxa"/>
          </w:tcPr>
          <w:p w:rsidR="00D56C00" w:rsidRPr="00B2681A" w:rsidRDefault="00D56C00" w:rsidP="006E4B01">
            <w:pPr>
              <w:rPr>
                <w:sz w:val="24"/>
                <w:szCs w:val="24"/>
              </w:rPr>
            </w:pPr>
            <w:r>
              <w:rPr>
                <w:sz w:val="24"/>
                <w:szCs w:val="24"/>
              </w:rPr>
              <w:t xml:space="preserve">The adoption of </w:t>
            </w:r>
            <w:proofErr w:type="spellStart"/>
            <w:r>
              <w:rPr>
                <w:sz w:val="24"/>
                <w:szCs w:val="24"/>
              </w:rPr>
              <w:t>cryoballoon</w:t>
            </w:r>
            <w:proofErr w:type="spellEnd"/>
            <w:r>
              <w:rPr>
                <w:sz w:val="24"/>
                <w:szCs w:val="24"/>
              </w:rPr>
              <w:t xml:space="preserve"> ablation for AF has been rapid whilst that of leadless pacemakers has been slow. This is partly reflected by cost and caution on the part of the manufacturer in releasing devices to centres.</w:t>
            </w:r>
          </w:p>
        </w:tc>
      </w:tr>
      <w:tr w:rsidR="00D56C00" w:rsidRPr="00B2681A" w:rsidTr="00695BC8">
        <w:trPr>
          <w:trHeight w:val="77"/>
        </w:trPr>
        <w:tc>
          <w:tcPr>
            <w:tcW w:w="2415" w:type="dxa"/>
          </w:tcPr>
          <w:p w:rsidR="00D56C00" w:rsidRPr="00B2681A" w:rsidRDefault="00D56C00">
            <w:pPr>
              <w:rPr>
                <w:b/>
                <w:sz w:val="24"/>
                <w:szCs w:val="24"/>
              </w:rPr>
            </w:pPr>
            <w:r w:rsidRPr="00B2681A">
              <w:rPr>
                <w:b/>
                <w:sz w:val="24"/>
                <w:szCs w:val="24"/>
              </w:rPr>
              <w:t>Key message 3:</w:t>
            </w:r>
          </w:p>
        </w:tc>
        <w:tc>
          <w:tcPr>
            <w:tcW w:w="12505" w:type="dxa"/>
          </w:tcPr>
          <w:p w:rsidR="00D56C00" w:rsidRPr="00B2681A" w:rsidRDefault="00D56C00" w:rsidP="006E4B01">
            <w:pPr>
              <w:rPr>
                <w:sz w:val="24"/>
                <w:szCs w:val="24"/>
              </w:rPr>
            </w:pPr>
            <w:r>
              <w:rPr>
                <w:sz w:val="24"/>
                <w:szCs w:val="24"/>
              </w:rPr>
              <w:t>The number of NHS centres reporting small volumes of device procedures, in particular complex devices, has lessened but remains high.</w:t>
            </w:r>
          </w:p>
        </w:tc>
      </w:tr>
      <w:tr w:rsidR="00D56C00" w:rsidRPr="00B2681A" w:rsidTr="00695BC8">
        <w:trPr>
          <w:trHeight w:val="188"/>
        </w:trPr>
        <w:tc>
          <w:tcPr>
            <w:tcW w:w="2415" w:type="dxa"/>
          </w:tcPr>
          <w:p w:rsidR="00D56C00" w:rsidRPr="00B2681A" w:rsidRDefault="00D56C00">
            <w:pPr>
              <w:rPr>
                <w:b/>
                <w:sz w:val="24"/>
                <w:szCs w:val="24"/>
              </w:rPr>
            </w:pPr>
            <w:r w:rsidRPr="00B2681A">
              <w:rPr>
                <w:b/>
                <w:sz w:val="24"/>
                <w:szCs w:val="24"/>
              </w:rPr>
              <w:t>Key message 4:</w:t>
            </w:r>
          </w:p>
        </w:tc>
        <w:tc>
          <w:tcPr>
            <w:tcW w:w="12505" w:type="dxa"/>
          </w:tcPr>
          <w:p w:rsidR="00D56C00" w:rsidRDefault="00D56C00" w:rsidP="006E4B01">
            <w:pPr>
              <w:rPr>
                <w:sz w:val="24"/>
                <w:szCs w:val="24"/>
              </w:rPr>
            </w:pPr>
            <w:r>
              <w:rPr>
                <w:sz w:val="24"/>
                <w:szCs w:val="24"/>
              </w:rPr>
              <w:t>There are a large number of low volume implanting and ablating consultants. This is partly due to poor submissions of GMC numbers by some centres.</w:t>
            </w:r>
          </w:p>
        </w:tc>
      </w:tr>
      <w:tr w:rsidR="00D56C00" w:rsidRPr="00B2681A" w:rsidTr="00695BC8">
        <w:trPr>
          <w:trHeight w:val="77"/>
        </w:trPr>
        <w:tc>
          <w:tcPr>
            <w:tcW w:w="2415" w:type="dxa"/>
          </w:tcPr>
          <w:p w:rsidR="00D56C00" w:rsidRPr="00B2681A" w:rsidRDefault="00D56C00">
            <w:pPr>
              <w:rPr>
                <w:b/>
                <w:sz w:val="24"/>
                <w:szCs w:val="24"/>
              </w:rPr>
            </w:pPr>
            <w:r w:rsidRPr="00B2681A">
              <w:rPr>
                <w:b/>
                <w:sz w:val="24"/>
                <w:szCs w:val="24"/>
              </w:rPr>
              <w:t>Key message 5:</w:t>
            </w:r>
          </w:p>
        </w:tc>
        <w:tc>
          <w:tcPr>
            <w:tcW w:w="12505" w:type="dxa"/>
          </w:tcPr>
          <w:p w:rsidR="00D56C00" w:rsidRDefault="00D56C00" w:rsidP="006E4B01">
            <w:pPr>
              <w:rPr>
                <w:sz w:val="24"/>
                <w:szCs w:val="24"/>
              </w:rPr>
            </w:pPr>
            <w:r>
              <w:rPr>
                <w:sz w:val="24"/>
                <w:szCs w:val="24"/>
              </w:rPr>
              <w:t>Compliance with NICE guidelines remain</w:t>
            </w:r>
            <w:r w:rsidR="00A50062">
              <w:rPr>
                <w:sz w:val="24"/>
                <w:szCs w:val="24"/>
              </w:rPr>
              <w:t>s good for pacemakers and is</w:t>
            </w:r>
            <w:r>
              <w:rPr>
                <w:sz w:val="24"/>
                <w:szCs w:val="24"/>
              </w:rPr>
              <w:t xml:space="preserve"> now good for ICDs.  </w:t>
            </w:r>
          </w:p>
        </w:tc>
      </w:tr>
      <w:tr w:rsidR="00D56C00" w:rsidRPr="00B2681A" w:rsidTr="00695BC8">
        <w:trPr>
          <w:trHeight w:val="77"/>
        </w:trPr>
        <w:tc>
          <w:tcPr>
            <w:tcW w:w="2415" w:type="dxa"/>
          </w:tcPr>
          <w:p w:rsidR="00D56C00" w:rsidRPr="00B2681A" w:rsidRDefault="00D56C00" w:rsidP="001B2DD4">
            <w:pPr>
              <w:rPr>
                <w:b/>
                <w:sz w:val="24"/>
                <w:szCs w:val="24"/>
              </w:rPr>
            </w:pPr>
            <w:r w:rsidRPr="00B2681A">
              <w:rPr>
                <w:b/>
                <w:sz w:val="24"/>
                <w:szCs w:val="24"/>
              </w:rPr>
              <w:t xml:space="preserve">Key message </w:t>
            </w:r>
            <w:r>
              <w:rPr>
                <w:b/>
                <w:sz w:val="24"/>
                <w:szCs w:val="24"/>
              </w:rPr>
              <w:t>6</w:t>
            </w:r>
            <w:r w:rsidRPr="00B2681A">
              <w:rPr>
                <w:b/>
                <w:sz w:val="24"/>
                <w:szCs w:val="24"/>
              </w:rPr>
              <w:t>:</w:t>
            </w:r>
          </w:p>
        </w:tc>
        <w:tc>
          <w:tcPr>
            <w:tcW w:w="12505" w:type="dxa"/>
          </w:tcPr>
          <w:p w:rsidR="00D56C00" w:rsidRDefault="00D56C00" w:rsidP="006E4B01">
            <w:pPr>
              <w:rPr>
                <w:sz w:val="24"/>
                <w:szCs w:val="24"/>
              </w:rPr>
            </w:pPr>
            <w:r>
              <w:rPr>
                <w:sz w:val="24"/>
                <w:szCs w:val="24"/>
              </w:rPr>
              <w:t>Data submission in some ancillary fields is improving but remains inadequate.</w:t>
            </w:r>
          </w:p>
        </w:tc>
      </w:tr>
      <w:tr w:rsidR="00D56C00" w:rsidRPr="00B2681A" w:rsidTr="00695BC8">
        <w:trPr>
          <w:trHeight w:val="77"/>
        </w:trPr>
        <w:tc>
          <w:tcPr>
            <w:tcW w:w="2415" w:type="dxa"/>
          </w:tcPr>
          <w:p w:rsidR="00D56C00" w:rsidRPr="00B2681A" w:rsidRDefault="00D56C00" w:rsidP="00B45F04">
            <w:pPr>
              <w:rPr>
                <w:b/>
                <w:sz w:val="24"/>
                <w:szCs w:val="24"/>
              </w:rPr>
            </w:pPr>
            <w:r w:rsidRPr="00B2681A">
              <w:rPr>
                <w:b/>
                <w:sz w:val="24"/>
                <w:szCs w:val="24"/>
              </w:rPr>
              <w:t xml:space="preserve">Key message </w:t>
            </w:r>
            <w:r>
              <w:rPr>
                <w:b/>
                <w:sz w:val="24"/>
                <w:szCs w:val="24"/>
              </w:rPr>
              <w:t>7</w:t>
            </w:r>
            <w:r w:rsidRPr="00B2681A">
              <w:rPr>
                <w:b/>
                <w:sz w:val="24"/>
                <w:szCs w:val="24"/>
              </w:rPr>
              <w:t>:</w:t>
            </w:r>
          </w:p>
        </w:tc>
        <w:tc>
          <w:tcPr>
            <w:tcW w:w="12505" w:type="dxa"/>
          </w:tcPr>
          <w:p w:rsidR="00D56C00" w:rsidRDefault="00D56C00" w:rsidP="006E4B01">
            <w:pPr>
              <w:rPr>
                <w:sz w:val="24"/>
                <w:szCs w:val="24"/>
              </w:rPr>
            </w:pPr>
            <w:r>
              <w:rPr>
                <w:sz w:val="24"/>
                <w:szCs w:val="24"/>
              </w:rPr>
              <w:t xml:space="preserve">The UK has acceptably low re-intervention rates for devices and ablation. </w:t>
            </w:r>
          </w:p>
        </w:tc>
      </w:tr>
      <w:tr w:rsidR="00D56C00" w:rsidRPr="00B2681A" w:rsidTr="00D56C00">
        <w:trPr>
          <w:trHeight w:val="147"/>
        </w:trPr>
        <w:tc>
          <w:tcPr>
            <w:tcW w:w="14920" w:type="dxa"/>
            <w:gridSpan w:val="2"/>
            <w:shd w:val="clear" w:color="auto" w:fill="BFBFBF" w:themeFill="background1" w:themeFillShade="BF"/>
          </w:tcPr>
          <w:p w:rsidR="00D56C00" w:rsidRPr="00695BC8" w:rsidRDefault="00D56C00">
            <w:pPr>
              <w:rPr>
                <w:b/>
                <w:sz w:val="4"/>
                <w:szCs w:val="24"/>
              </w:rPr>
            </w:pPr>
          </w:p>
        </w:tc>
      </w:tr>
      <w:tr w:rsidR="00D56C00" w:rsidRPr="00B2681A" w:rsidTr="00D56C00">
        <w:trPr>
          <w:trHeight w:val="198"/>
        </w:trPr>
        <w:tc>
          <w:tcPr>
            <w:tcW w:w="14920" w:type="dxa"/>
            <w:gridSpan w:val="2"/>
          </w:tcPr>
          <w:p w:rsidR="00D56C00" w:rsidRPr="00B2681A" w:rsidRDefault="00D56C00">
            <w:pPr>
              <w:rPr>
                <w:sz w:val="24"/>
                <w:szCs w:val="24"/>
              </w:rPr>
            </w:pPr>
            <w:r w:rsidRPr="00B2681A">
              <w:rPr>
                <w:b/>
                <w:sz w:val="24"/>
                <w:szCs w:val="24"/>
              </w:rPr>
              <w:t>100 word summary</w:t>
            </w:r>
            <w:r>
              <w:rPr>
                <w:b/>
                <w:sz w:val="24"/>
                <w:szCs w:val="24"/>
              </w:rPr>
              <w:t xml:space="preserve"> or abstract</w:t>
            </w:r>
            <w:r w:rsidRPr="00B2681A">
              <w:rPr>
                <w:b/>
                <w:sz w:val="24"/>
                <w:szCs w:val="24"/>
              </w:rPr>
              <w:t xml:space="preserve"> of the report</w:t>
            </w:r>
            <w:r>
              <w:rPr>
                <w:b/>
                <w:sz w:val="24"/>
                <w:szCs w:val="24"/>
              </w:rPr>
              <w:t>:</w:t>
            </w:r>
          </w:p>
        </w:tc>
      </w:tr>
      <w:tr w:rsidR="00D56C00" w:rsidRPr="00B2681A" w:rsidTr="00D56C00">
        <w:trPr>
          <w:trHeight w:val="1144"/>
        </w:trPr>
        <w:tc>
          <w:tcPr>
            <w:tcW w:w="14920" w:type="dxa"/>
            <w:gridSpan w:val="2"/>
          </w:tcPr>
          <w:p w:rsidR="00D56C00" w:rsidRPr="002C5F0B" w:rsidRDefault="005E2418">
            <w:pPr>
              <w:rPr>
                <w:sz w:val="24"/>
                <w:szCs w:val="24"/>
              </w:rPr>
            </w:pPr>
            <w:r w:rsidRPr="002C5F0B">
              <w:rPr>
                <w:sz w:val="24"/>
                <w:szCs w:val="24"/>
              </w:rPr>
              <w:t>This report focuses on cardiac implants between April 2017 and March 2019</w:t>
            </w:r>
            <w:r w:rsidR="0073717C" w:rsidRPr="002C5F0B">
              <w:rPr>
                <w:sz w:val="24"/>
                <w:szCs w:val="24"/>
              </w:rPr>
              <w:t xml:space="preserve"> and provides a</w:t>
            </w:r>
            <w:r w:rsidR="00613938" w:rsidRPr="002C5F0B">
              <w:rPr>
                <w:sz w:val="24"/>
                <w:szCs w:val="24"/>
              </w:rPr>
              <w:t xml:space="preserve"> record of CRM device and catheter ablation procedures in </w:t>
            </w:r>
            <w:r w:rsidR="00381100" w:rsidRPr="002C5F0B">
              <w:rPr>
                <w:sz w:val="24"/>
                <w:szCs w:val="24"/>
              </w:rPr>
              <w:t>collected from 181 implanting centres and 53 ablating centres</w:t>
            </w:r>
            <w:r w:rsidR="0073717C" w:rsidRPr="002C5F0B">
              <w:rPr>
                <w:sz w:val="24"/>
                <w:szCs w:val="24"/>
              </w:rPr>
              <w:t>. The online appendices detail CRM device and ablation activity at 187 implanting and 75 ablating centres.</w:t>
            </w:r>
          </w:p>
          <w:p w:rsidR="00D56C00" w:rsidRPr="002C5F0B" w:rsidRDefault="002B7148">
            <w:pPr>
              <w:rPr>
                <w:sz w:val="24"/>
                <w:szCs w:val="24"/>
              </w:rPr>
            </w:pPr>
            <w:r w:rsidRPr="002C5F0B">
              <w:rPr>
                <w:sz w:val="24"/>
                <w:szCs w:val="24"/>
              </w:rPr>
              <w:t xml:space="preserve">The ability of this report to give an overall picture of CRM device and ablation activity has been impacted by the withdrawal of Scotland, Northern Ireland and some private hospitals. </w:t>
            </w:r>
            <w:r w:rsidR="002C5F0B" w:rsidRPr="002C5F0B">
              <w:rPr>
                <w:sz w:val="24"/>
                <w:szCs w:val="24"/>
              </w:rPr>
              <w:t xml:space="preserve">For the first time, we are reporting total procedure volumes for every operator in the country identified by </w:t>
            </w:r>
            <w:r w:rsidR="002C5F0B">
              <w:rPr>
                <w:sz w:val="24"/>
                <w:szCs w:val="24"/>
              </w:rPr>
              <w:t>GMC</w:t>
            </w:r>
            <w:r w:rsidR="002C5F0B" w:rsidRPr="002C5F0B">
              <w:rPr>
                <w:sz w:val="24"/>
                <w:szCs w:val="24"/>
              </w:rPr>
              <w:t xml:space="preserve"> registration number.</w:t>
            </w:r>
          </w:p>
          <w:p w:rsidR="00D56C00" w:rsidRDefault="00D56C00">
            <w:pPr>
              <w:rPr>
                <w:sz w:val="24"/>
                <w:szCs w:val="24"/>
              </w:rPr>
            </w:pPr>
          </w:p>
          <w:p w:rsidR="00D56C00" w:rsidRPr="00B2681A" w:rsidRDefault="00D56C00">
            <w:pPr>
              <w:rPr>
                <w:sz w:val="24"/>
                <w:szCs w:val="24"/>
              </w:rPr>
            </w:pPr>
          </w:p>
        </w:tc>
      </w:tr>
    </w:tbl>
    <w:p w:rsidR="00B80991" w:rsidRDefault="00B80991"/>
    <w:sectPr w:rsidR="00B80991" w:rsidSect="00B2681A">
      <w:footerReference w:type="default" r:id="rId7"/>
      <w:pgSz w:w="16838" w:h="11906" w:orient="landscape"/>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2098" w:rsidRDefault="00A22098" w:rsidP="00B80991">
      <w:pPr>
        <w:spacing w:after="0" w:line="240" w:lineRule="auto"/>
      </w:pPr>
      <w:r>
        <w:separator/>
      </w:r>
    </w:p>
  </w:endnote>
  <w:endnote w:type="continuationSeparator" w:id="0">
    <w:p w:rsidR="00A22098" w:rsidRDefault="00A22098" w:rsidP="00B809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Gotham Book">
    <w:altName w:val="Arial"/>
    <w:panose1 w:val="00000000000000000000"/>
    <w:charset w:val="00"/>
    <w:family w:val="modern"/>
    <w:notTrueType/>
    <w:pitch w:val="variable"/>
    <w:sig w:usb0="00000001" w:usb1="4000005B" w:usb2="00000000" w:usb3="00000000" w:csb0="0000009B"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5238520"/>
      <w:docPartObj>
        <w:docPartGallery w:val="Page Numbers (Top of Page)"/>
        <w:docPartUnique/>
      </w:docPartObj>
    </w:sdtPr>
    <w:sdtEndPr/>
    <w:sdtContent>
      <w:p w:rsidR="006A1AA9" w:rsidRDefault="006A1AA9" w:rsidP="006A1AA9">
        <w:pPr>
          <w:pStyle w:val="Footer"/>
        </w:pPr>
        <w:r w:rsidRPr="00463ADB">
          <w:rPr>
            <w:sz w:val="16"/>
            <w:szCs w:val="16"/>
          </w:rPr>
          <w:t xml:space="preserve">Page </w:t>
        </w:r>
        <w:r w:rsidRPr="00463ADB">
          <w:rPr>
            <w:bCs/>
            <w:sz w:val="16"/>
            <w:szCs w:val="16"/>
          </w:rPr>
          <w:fldChar w:fldCharType="begin"/>
        </w:r>
        <w:r w:rsidRPr="00463ADB">
          <w:rPr>
            <w:bCs/>
            <w:sz w:val="16"/>
            <w:szCs w:val="16"/>
          </w:rPr>
          <w:instrText xml:space="preserve"> PAGE </w:instrText>
        </w:r>
        <w:r w:rsidRPr="00463ADB">
          <w:rPr>
            <w:bCs/>
            <w:sz w:val="16"/>
            <w:szCs w:val="16"/>
          </w:rPr>
          <w:fldChar w:fldCharType="separate"/>
        </w:r>
        <w:r w:rsidR="00593B11">
          <w:rPr>
            <w:bCs/>
            <w:noProof/>
            <w:sz w:val="16"/>
            <w:szCs w:val="16"/>
          </w:rPr>
          <w:t>1</w:t>
        </w:r>
        <w:r w:rsidRPr="00463ADB">
          <w:rPr>
            <w:bCs/>
            <w:sz w:val="16"/>
            <w:szCs w:val="16"/>
          </w:rPr>
          <w:fldChar w:fldCharType="end"/>
        </w:r>
        <w:r w:rsidRPr="00463ADB">
          <w:rPr>
            <w:sz w:val="16"/>
            <w:szCs w:val="16"/>
          </w:rPr>
          <w:t xml:space="preserve"> of </w:t>
        </w:r>
        <w:r w:rsidRPr="00463ADB">
          <w:rPr>
            <w:bCs/>
            <w:sz w:val="16"/>
            <w:szCs w:val="16"/>
          </w:rPr>
          <w:fldChar w:fldCharType="begin"/>
        </w:r>
        <w:r w:rsidRPr="00463ADB">
          <w:rPr>
            <w:bCs/>
            <w:sz w:val="16"/>
            <w:szCs w:val="16"/>
          </w:rPr>
          <w:instrText xml:space="preserve"> NUMPAGES  </w:instrText>
        </w:r>
        <w:r w:rsidRPr="00463ADB">
          <w:rPr>
            <w:bCs/>
            <w:sz w:val="16"/>
            <w:szCs w:val="16"/>
          </w:rPr>
          <w:fldChar w:fldCharType="separate"/>
        </w:r>
        <w:r w:rsidR="00593B11">
          <w:rPr>
            <w:bCs/>
            <w:noProof/>
            <w:sz w:val="16"/>
            <w:szCs w:val="16"/>
          </w:rPr>
          <w:t>1</w:t>
        </w:r>
        <w:r w:rsidRPr="00463ADB">
          <w:rPr>
            <w:bCs/>
            <w:sz w:val="16"/>
            <w:szCs w:val="16"/>
          </w:rPr>
          <w:fldChar w:fldCharType="end"/>
        </w:r>
        <w:r w:rsidRPr="00463ADB">
          <w:rPr>
            <w:bCs/>
            <w:sz w:val="16"/>
            <w:szCs w:val="16"/>
          </w:rPr>
          <w:t xml:space="preserve"> </w:t>
        </w:r>
        <w:r>
          <w:rPr>
            <w:sz w:val="16"/>
            <w:szCs w:val="16"/>
          </w:rPr>
          <w:t>Report Key Messages 07-01-2019</w:t>
        </w:r>
      </w:p>
    </w:sdtContent>
  </w:sdt>
  <w:p w:rsidR="00B80991" w:rsidRDefault="00B8099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2098" w:rsidRDefault="00A22098" w:rsidP="00B80991">
      <w:pPr>
        <w:spacing w:after="0" w:line="240" w:lineRule="auto"/>
      </w:pPr>
      <w:r>
        <w:separator/>
      </w:r>
    </w:p>
  </w:footnote>
  <w:footnote w:type="continuationSeparator" w:id="0">
    <w:p w:rsidR="00A22098" w:rsidRDefault="00A22098" w:rsidP="00B8099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attachedTemplate r:id="rId1"/>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2098"/>
    <w:rsid w:val="00072365"/>
    <w:rsid w:val="000747AD"/>
    <w:rsid w:val="00177F7E"/>
    <w:rsid w:val="001A52A1"/>
    <w:rsid w:val="001B2DD4"/>
    <w:rsid w:val="001F2AE8"/>
    <w:rsid w:val="00252F73"/>
    <w:rsid w:val="00297802"/>
    <w:rsid w:val="002B7148"/>
    <w:rsid w:val="002C5F0B"/>
    <w:rsid w:val="00381100"/>
    <w:rsid w:val="0045151D"/>
    <w:rsid w:val="00565D59"/>
    <w:rsid w:val="00567063"/>
    <w:rsid w:val="00593B11"/>
    <w:rsid w:val="005B21FF"/>
    <w:rsid w:val="005E2418"/>
    <w:rsid w:val="00613938"/>
    <w:rsid w:val="00695BC8"/>
    <w:rsid w:val="006A1AA9"/>
    <w:rsid w:val="006C0AC6"/>
    <w:rsid w:val="0073717C"/>
    <w:rsid w:val="008465EE"/>
    <w:rsid w:val="00867FED"/>
    <w:rsid w:val="008B6008"/>
    <w:rsid w:val="008F1231"/>
    <w:rsid w:val="00910F80"/>
    <w:rsid w:val="00A22098"/>
    <w:rsid w:val="00A50062"/>
    <w:rsid w:val="00B21BB4"/>
    <w:rsid w:val="00B2601C"/>
    <w:rsid w:val="00B2681A"/>
    <w:rsid w:val="00B45C50"/>
    <w:rsid w:val="00B45F04"/>
    <w:rsid w:val="00B556B1"/>
    <w:rsid w:val="00B80991"/>
    <w:rsid w:val="00C12F92"/>
    <w:rsid w:val="00CA33C9"/>
    <w:rsid w:val="00CD4020"/>
    <w:rsid w:val="00CF7300"/>
    <w:rsid w:val="00D47EFA"/>
    <w:rsid w:val="00D56B14"/>
    <w:rsid w:val="00D56C00"/>
    <w:rsid w:val="00D74CD8"/>
    <w:rsid w:val="00DC60E6"/>
    <w:rsid w:val="00ED20E9"/>
    <w:rsid w:val="00F24FD5"/>
    <w:rsid w:val="00F75B3A"/>
    <w:rsid w:val="00FC1B7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21BB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1BB4"/>
    <w:rPr>
      <w:rFonts w:ascii="Tahoma" w:hAnsi="Tahoma" w:cs="Tahoma"/>
      <w:sz w:val="16"/>
      <w:szCs w:val="16"/>
    </w:rPr>
  </w:style>
  <w:style w:type="table" w:styleId="TableGrid">
    <w:name w:val="Table Grid"/>
    <w:basedOn w:val="TableNormal"/>
    <w:uiPriority w:val="59"/>
    <w:rsid w:val="00B21B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80991"/>
    <w:pPr>
      <w:tabs>
        <w:tab w:val="center" w:pos="4513"/>
        <w:tab w:val="right" w:pos="9026"/>
      </w:tabs>
      <w:spacing w:after="0" w:line="240" w:lineRule="auto"/>
    </w:pPr>
  </w:style>
  <w:style w:type="character" w:customStyle="1" w:styleId="HeaderChar">
    <w:name w:val="Header Char"/>
    <w:basedOn w:val="DefaultParagraphFont"/>
    <w:link w:val="Header"/>
    <w:uiPriority w:val="99"/>
    <w:rsid w:val="00B80991"/>
  </w:style>
  <w:style w:type="paragraph" w:styleId="Footer">
    <w:name w:val="footer"/>
    <w:basedOn w:val="Normal"/>
    <w:link w:val="FooterChar"/>
    <w:uiPriority w:val="99"/>
    <w:unhideWhenUsed/>
    <w:rsid w:val="00B80991"/>
    <w:pPr>
      <w:tabs>
        <w:tab w:val="center" w:pos="4513"/>
        <w:tab w:val="right" w:pos="9026"/>
      </w:tabs>
      <w:spacing w:after="0" w:line="240" w:lineRule="auto"/>
    </w:pPr>
  </w:style>
  <w:style w:type="character" w:customStyle="1" w:styleId="FooterChar">
    <w:name w:val="Footer Char"/>
    <w:basedOn w:val="DefaultParagraphFont"/>
    <w:link w:val="Footer"/>
    <w:uiPriority w:val="99"/>
    <w:rsid w:val="00B80991"/>
  </w:style>
  <w:style w:type="character" w:styleId="Hyperlink">
    <w:name w:val="Hyperlink"/>
    <w:basedOn w:val="DefaultParagraphFont"/>
    <w:uiPriority w:val="99"/>
    <w:semiHidden/>
    <w:unhideWhenUsed/>
    <w:rsid w:val="008F1231"/>
    <w:rPr>
      <w:color w:val="0000FF"/>
      <w:u w:val="single"/>
    </w:rPr>
  </w:style>
  <w:style w:type="paragraph" w:styleId="NormalWeb">
    <w:name w:val="Normal (Web)"/>
    <w:basedOn w:val="Normal"/>
    <w:uiPriority w:val="99"/>
    <w:unhideWhenUsed/>
    <w:rsid w:val="008F1231"/>
    <w:pPr>
      <w:spacing w:after="0" w:line="240" w:lineRule="auto"/>
    </w:pPr>
    <w:rPr>
      <w:rFonts w:ascii="Times New Roman" w:hAnsi="Times New Roman" w:cs="Times New Roman"/>
      <w:sz w:val="24"/>
      <w:szCs w:val="24"/>
      <w:lang w:eastAsia="en-GB"/>
    </w:rPr>
  </w:style>
  <w:style w:type="paragraph" w:customStyle="1" w:styleId="Default">
    <w:name w:val="Default"/>
    <w:rsid w:val="00C12F92"/>
    <w:pPr>
      <w:autoSpaceDE w:val="0"/>
      <w:autoSpaceDN w:val="0"/>
      <w:adjustRightInd w:val="0"/>
      <w:spacing w:after="0" w:line="240" w:lineRule="auto"/>
    </w:pPr>
    <w:rPr>
      <w:rFonts w:ascii="Gotham Book" w:hAnsi="Gotham Book" w:cs="Gotham Book"/>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21BB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1BB4"/>
    <w:rPr>
      <w:rFonts w:ascii="Tahoma" w:hAnsi="Tahoma" w:cs="Tahoma"/>
      <w:sz w:val="16"/>
      <w:szCs w:val="16"/>
    </w:rPr>
  </w:style>
  <w:style w:type="table" w:styleId="TableGrid">
    <w:name w:val="Table Grid"/>
    <w:basedOn w:val="TableNormal"/>
    <w:uiPriority w:val="59"/>
    <w:rsid w:val="00B21B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80991"/>
    <w:pPr>
      <w:tabs>
        <w:tab w:val="center" w:pos="4513"/>
        <w:tab w:val="right" w:pos="9026"/>
      </w:tabs>
      <w:spacing w:after="0" w:line="240" w:lineRule="auto"/>
    </w:pPr>
  </w:style>
  <w:style w:type="character" w:customStyle="1" w:styleId="HeaderChar">
    <w:name w:val="Header Char"/>
    <w:basedOn w:val="DefaultParagraphFont"/>
    <w:link w:val="Header"/>
    <w:uiPriority w:val="99"/>
    <w:rsid w:val="00B80991"/>
  </w:style>
  <w:style w:type="paragraph" w:styleId="Footer">
    <w:name w:val="footer"/>
    <w:basedOn w:val="Normal"/>
    <w:link w:val="FooterChar"/>
    <w:uiPriority w:val="99"/>
    <w:unhideWhenUsed/>
    <w:rsid w:val="00B80991"/>
    <w:pPr>
      <w:tabs>
        <w:tab w:val="center" w:pos="4513"/>
        <w:tab w:val="right" w:pos="9026"/>
      </w:tabs>
      <w:spacing w:after="0" w:line="240" w:lineRule="auto"/>
    </w:pPr>
  </w:style>
  <w:style w:type="character" w:customStyle="1" w:styleId="FooterChar">
    <w:name w:val="Footer Char"/>
    <w:basedOn w:val="DefaultParagraphFont"/>
    <w:link w:val="Footer"/>
    <w:uiPriority w:val="99"/>
    <w:rsid w:val="00B80991"/>
  </w:style>
  <w:style w:type="character" w:styleId="Hyperlink">
    <w:name w:val="Hyperlink"/>
    <w:basedOn w:val="DefaultParagraphFont"/>
    <w:uiPriority w:val="99"/>
    <w:semiHidden/>
    <w:unhideWhenUsed/>
    <w:rsid w:val="008F1231"/>
    <w:rPr>
      <w:color w:val="0000FF"/>
      <w:u w:val="single"/>
    </w:rPr>
  </w:style>
  <w:style w:type="paragraph" w:styleId="NormalWeb">
    <w:name w:val="Normal (Web)"/>
    <w:basedOn w:val="Normal"/>
    <w:uiPriority w:val="99"/>
    <w:unhideWhenUsed/>
    <w:rsid w:val="008F1231"/>
    <w:pPr>
      <w:spacing w:after="0" w:line="240" w:lineRule="auto"/>
    </w:pPr>
    <w:rPr>
      <w:rFonts w:ascii="Times New Roman" w:hAnsi="Times New Roman" w:cs="Times New Roman"/>
      <w:sz w:val="24"/>
      <w:szCs w:val="24"/>
      <w:lang w:eastAsia="en-GB"/>
    </w:rPr>
  </w:style>
  <w:style w:type="paragraph" w:customStyle="1" w:styleId="Default">
    <w:name w:val="Default"/>
    <w:rsid w:val="00C12F92"/>
    <w:pPr>
      <w:autoSpaceDE w:val="0"/>
      <w:autoSpaceDN w:val="0"/>
      <w:adjustRightInd w:val="0"/>
      <w:spacing w:after="0" w:line="240" w:lineRule="auto"/>
    </w:pPr>
    <w:rPr>
      <w:rFonts w:ascii="Gotham Book" w:hAnsi="Gotham Book" w:cs="Gotham Book"/>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9428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N:\Senior%20Management%20Team\Quaterly%20Contract%20Review%20Meetings\Final%20CRM%20documents\2019\January%202019\Papers%20received%20from%20HQIP%20080219\Paper%204-%20Report%20key%20message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Paper 4- Report key messages</Template>
  <TotalTime>1</TotalTime>
  <Pages>1</Pages>
  <Words>289</Words>
  <Characters>1651</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Bradley, Anthony</dc:creator>
  <cp:lastModifiedBy>Administrator</cp:lastModifiedBy>
  <cp:revision>3</cp:revision>
  <cp:lastPrinted>2017-01-30T16:15:00Z</cp:lastPrinted>
  <dcterms:created xsi:type="dcterms:W3CDTF">2020-09-17T18:42:00Z</dcterms:created>
  <dcterms:modified xsi:type="dcterms:W3CDTF">2020-12-08T15:29:00Z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inDIP File ID">
    <vt:lpwstr>94572879-d33d-48dc-8347-b88dfb8b4a12</vt:lpwstr>
  </property>
</Properties>
</file>