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7B5C4" w14:textId="77777777" w:rsidR="003C0C79" w:rsidRPr="003C0C79" w:rsidRDefault="003C0C79" w:rsidP="003C0C79">
      <w:pPr>
        <w:spacing w:beforeLines="40" w:before="96" w:afterLines="40" w:after="96"/>
        <w:rPr>
          <w:rFonts w:ascii="Arial" w:hAnsi="Arial" w:cs="Arial"/>
          <w:sz w:val="18"/>
          <w:szCs w:val="18"/>
        </w:rPr>
      </w:pPr>
    </w:p>
    <w:p w14:paraId="3207BD67" w14:textId="0502D2A5" w:rsidR="003C0C79" w:rsidRPr="003C0C79" w:rsidRDefault="003C0C79" w:rsidP="003C0C79">
      <w:pPr>
        <w:spacing w:beforeLines="40" w:before="96" w:afterLines="40" w:after="96"/>
        <w:rPr>
          <w:rFonts w:ascii="Arial" w:hAnsi="Arial" w:cs="Arial"/>
          <w:sz w:val="18"/>
          <w:szCs w:val="18"/>
        </w:rPr>
      </w:pPr>
      <w:r w:rsidRPr="003C0C79">
        <w:rPr>
          <w:rFonts w:ascii="Arial" w:hAnsi="Arial" w:cs="Arial"/>
          <w:sz w:val="18"/>
          <w:szCs w:val="18"/>
        </w:rPr>
        <w:t>Items marked with a * are Core mandatory, i.e. you cannot save the record without a legal value. For numerical fields, enter a ‘0’ if the value is unknown or ‘-1’ if the test was not done.</w:t>
      </w:r>
    </w:p>
    <w:tbl>
      <w:tblPr>
        <w:tblW w:w="93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85"/>
        <w:gridCol w:w="5231"/>
      </w:tblGrid>
      <w:tr w:rsidR="003C0C79" w:rsidRPr="003C0C79" w14:paraId="24A24FC2" w14:textId="77777777" w:rsidTr="00B70753">
        <w:trPr>
          <w:trHeight w:val="300"/>
        </w:trPr>
        <w:tc>
          <w:tcPr>
            <w:tcW w:w="9316" w:type="dxa"/>
            <w:gridSpan w:val="2"/>
            <w:shd w:val="clear" w:color="auto" w:fill="BFBFBF" w:themeFill="background1" w:themeFillShade="BF"/>
            <w:vAlign w:val="center"/>
          </w:tcPr>
          <w:p w14:paraId="6DF9D66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b/>
                <w:sz w:val="18"/>
                <w:szCs w:val="18"/>
              </w:rPr>
              <w:t>Patient registration</w:t>
            </w:r>
          </w:p>
        </w:tc>
      </w:tr>
      <w:tr w:rsidR="003C0C79" w:rsidRPr="003C0C79" w14:paraId="4DEF8319" w14:textId="77777777" w:rsidTr="00B70753">
        <w:trPr>
          <w:trHeight w:val="315"/>
        </w:trPr>
        <w:tc>
          <w:tcPr>
            <w:tcW w:w="4085" w:type="dxa"/>
            <w:shd w:val="clear" w:color="auto" w:fill="auto"/>
            <w:vAlign w:val="center"/>
          </w:tcPr>
          <w:p w14:paraId="01DA9D8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Hospital identifier</w:t>
            </w:r>
          </w:p>
        </w:tc>
        <w:tc>
          <w:tcPr>
            <w:tcW w:w="5231" w:type="dxa"/>
            <w:shd w:val="clear" w:color="auto" w:fill="auto"/>
            <w:vAlign w:val="center"/>
          </w:tcPr>
          <w:p w14:paraId="3AD9BB3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C0C79" w:rsidRPr="003C0C79" w14:paraId="70A9A5D2" w14:textId="77777777" w:rsidTr="00B70753">
        <w:trPr>
          <w:trHeight w:val="300"/>
        </w:trPr>
        <w:tc>
          <w:tcPr>
            <w:tcW w:w="4085" w:type="dxa"/>
            <w:shd w:val="clear" w:color="auto" w:fill="auto"/>
            <w:vAlign w:val="center"/>
          </w:tcPr>
          <w:p w14:paraId="7885325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*Local patient identifier (CRN)</w:t>
            </w:r>
          </w:p>
        </w:tc>
        <w:tc>
          <w:tcPr>
            <w:tcW w:w="5231" w:type="dxa"/>
            <w:shd w:val="clear" w:color="auto" w:fill="auto"/>
            <w:vAlign w:val="center"/>
          </w:tcPr>
          <w:p w14:paraId="28E83E4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C0C79" w:rsidRPr="003C0C79" w14:paraId="51A95FA4" w14:textId="77777777" w:rsidTr="003C0C79">
        <w:trPr>
          <w:trHeight w:val="300"/>
        </w:trPr>
        <w:tc>
          <w:tcPr>
            <w:tcW w:w="4085" w:type="dxa"/>
            <w:shd w:val="clear" w:color="auto" w:fill="auto"/>
            <w:vAlign w:val="center"/>
          </w:tcPr>
          <w:p w14:paraId="374B5171" w14:textId="16102958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*NHS Number</w:t>
            </w:r>
          </w:p>
        </w:tc>
        <w:tc>
          <w:tcPr>
            <w:tcW w:w="5231" w:type="dxa"/>
            <w:shd w:val="clear" w:color="auto" w:fill="auto"/>
            <w:vAlign w:val="center"/>
          </w:tcPr>
          <w:p w14:paraId="5F80221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C0C79" w:rsidRPr="003C0C79" w14:paraId="6650F06C" w14:textId="77777777" w:rsidTr="00B70753">
        <w:trPr>
          <w:trHeight w:val="300"/>
        </w:trPr>
        <w:tc>
          <w:tcPr>
            <w:tcW w:w="4085" w:type="dxa"/>
            <w:shd w:val="clear" w:color="auto" w:fill="auto"/>
            <w:vAlign w:val="center"/>
          </w:tcPr>
          <w:p w14:paraId="69C6FDC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*Patient name (Surname)</w:t>
            </w:r>
          </w:p>
        </w:tc>
        <w:tc>
          <w:tcPr>
            <w:tcW w:w="5231" w:type="dxa"/>
            <w:shd w:val="clear" w:color="auto" w:fill="auto"/>
            <w:vAlign w:val="center"/>
          </w:tcPr>
          <w:p w14:paraId="1201B38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C0C79" w:rsidRPr="003C0C79" w14:paraId="4DEBA169" w14:textId="77777777" w:rsidTr="00B70753">
        <w:trPr>
          <w:trHeight w:val="315"/>
        </w:trPr>
        <w:tc>
          <w:tcPr>
            <w:tcW w:w="4085" w:type="dxa"/>
            <w:shd w:val="clear" w:color="auto" w:fill="auto"/>
            <w:vAlign w:val="center"/>
          </w:tcPr>
          <w:p w14:paraId="4A2449C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*Patient name (Forename)</w:t>
            </w:r>
          </w:p>
        </w:tc>
        <w:tc>
          <w:tcPr>
            <w:tcW w:w="5231" w:type="dxa"/>
            <w:shd w:val="clear" w:color="auto" w:fill="auto"/>
            <w:vAlign w:val="center"/>
          </w:tcPr>
          <w:p w14:paraId="6D2F62B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C0C79" w:rsidRPr="003C0C79" w14:paraId="49CD07BB" w14:textId="77777777" w:rsidTr="00B70753">
        <w:trPr>
          <w:trHeight w:val="315"/>
        </w:trPr>
        <w:tc>
          <w:tcPr>
            <w:tcW w:w="4085" w:type="dxa"/>
            <w:shd w:val="clear" w:color="auto" w:fill="auto"/>
            <w:vAlign w:val="center"/>
          </w:tcPr>
          <w:p w14:paraId="639C0E3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*Date of birth</w:t>
            </w:r>
          </w:p>
        </w:tc>
        <w:tc>
          <w:tcPr>
            <w:tcW w:w="5231" w:type="dxa"/>
            <w:shd w:val="clear" w:color="auto" w:fill="auto"/>
            <w:vAlign w:val="center"/>
          </w:tcPr>
          <w:p w14:paraId="74D9277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dd  /  mm  /  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yyyy</w:t>
            </w:r>
            <w:proofErr w:type="spellEnd"/>
          </w:p>
        </w:tc>
      </w:tr>
      <w:tr w:rsidR="003C0C79" w:rsidRPr="003C0C79" w14:paraId="6AC8482D" w14:textId="77777777" w:rsidTr="00B70753">
        <w:trPr>
          <w:trHeight w:val="300"/>
        </w:trPr>
        <w:tc>
          <w:tcPr>
            <w:tcW w:w="4085" w:type="dxa"/>
            <w:shd w:val="clear" w:color="auto" w:fill="auto"/>
            <w:vAlign w:val="center"/>
          </w:tcPr>
          <w:p w14:paraId="59AE6D9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*Patient sex</w:t>
            </w:r>
          </w:p>
        </w:tc>
        <w:tc>
          <w:tcPr>
            <w:tcW w:w="5231" w:type="dxa"/>
            <w:shd w:val="clear" w:color="auto" w:fill="auto"/>
            <w:vAlign w:val="center"/>
          </w:tcPr>
          <w:p w14:paraId="13B03AB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Not Known /  Male   /  Female / Not specified</w:t>
            </w:r>
          </w:p>
        </w:tc>
      </w:tr>
      <w:tr w:rsidR="003C0C79" w:rsidRPr="003C0C79" w14:paraId="1205E480" w14:textId="77777777" w:rsidTr="00B70753">
        <w:trPr>
          <w:trHeight w:val="409"/>
        </w:trPr>
        <w:tc>
          <w:tcPr>
            <w:tcW w:w="4085" w:type="dxa"/>
            <w:shd w:val="clear" w:color="auto" w:fill="auto"/>
            <w:vAlign w:val="center"/>
          </w:tcPr>
          <w:p w14:paraId="2085E92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*Postcode (of usual address)</w:t>
            </w:r>
          </w:p>
        </w:tc>
        <w:tc>
          <w:tcPr>
            <w:tcW w:w="5231" w:type="dxa"/>
            <w:shd w:val="clear" w:color="auto" w:fill="auto"/>
            <w:vAlign w:val="center"/>
          </w:tcPr>
          <w:p w14:paraId="4C4F1C8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C0C79" w:rsidRPr="003C0C79" w14:paraId="1FDB75D6" w14:textId="77777777" w:rsidTr="00B70753">
        <w:trPr>
          <w:trHeight w:val="1865"/>
        </w:trPr>
        <w:tc>
          <w:tcPr>
            <w:tcW w:w="4085" w:type="dxa"/>
            <w:shd w:val="clear" w:color="auto" w:fill="auto"/>
            <w:vAlign w:val="center"/>
          </w:tcPr>
          <w:p w14:paraId="071BAF3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Ethnic category</w:t>
            </w:r>
          </w:p>
        </w:tc>
        <w:tc>
          <w:tcPr>
            <w:tcW w:w="5231" w:type="dxa"/>
            <w:shd w:val="clear" w:color="auto" w:fill="auto"/>
            <w:vAlign w:val="center"/>
          </w:tcPr>
          <w:p w14:paraId="4C1E552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White</w:t>
            </w:r>
          </w:p>
          <w:p w14:paraId="42B4C60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Mixed/Multiple ethnic groups</w:t>
            </w:r>
          </w:p>
          <w:p w14:paraId="2C1CE73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Asian/Asian British</w:t>
            </w:r>
          </w:p>
          <w:p w14:paraId="6BDFBE9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Black/African/Caribbean/Black British</w:t>
            </w:r>
          </w:p>
          <w:p w14:paraId="019F7FE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Other ethnic group</w:t>
            </w:r>
          </w:p>
          <w:p w14:paraId="5EF95FC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77353B17" w14:textId="77777777" w:rsidTr="00B70753">
        <w:trPr>
          <w:trHeight w:val="300"/>
        </w:trPr>
        <w:tc>
          <w:tcPr>
            <w:tcW w:w="4085" w:type="dxa"/>
            <w:shd w:val="clear" w:color="auto" w:fill="auto"/>
            <w:vAlign w:val="center"/>
          </w:tcPr>
          <w:p w14:paraId="4144684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GP name</w:t>
            </w:r>
          </w:p>
        </w:tc>
        <w:tc>
          <w:tcPr>
            <w:tcW w:w="5231" w:type="dxa"/>
            <w:shd w:val="clear" w:color="auto" w:fill="auto"/>
            <w:vAlign w:val="center"/>
          </w:tcPr>
          <w:p w14:paraId="7862892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5028E6F4" w14:textId="77777777" w:rsidR="003C0C79" w:rsidRPr="003C0C79" w:rsidRDefault="003C0C79" w:rsidP="003C0C79">
      <w:pPr>
        <w:spacing w:after="0" w:line="360" w:lineRule="auto"/>
        <w:rPr>
          <w:rFonts w:ascii="Arial" w:hAnsi="Arial" w:cs="Arial"/>
          <w:sz w:val="18"/>
          <w:szCs w:val="18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0"/>
        <w:gridCol w:w="5162"/>
      </w:tblGrid>
      <w:tr w:rsidR="003C0C79" w:rsidRPr="003C0C79" w14:paraId="0CF5E127" w14:textId="77777777" w:rsidTr="00B70753">
        <w:tc>
          <w:tcPr>
            <w:tcW w:w="9322" w:type="dxa"/>
            <w:gridSpan w:val="2"/>
            <w:shd w:val="clear" w:color="auto" w:fill="BFBFBF" w:themeFill="background1" w:themeFillShade="BF"/>
            <w:vAlign w:val="center"/>
          </w:tcPr>
          <w:p w14:paraId="4C30F36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b/>
                <w:sz w:val="18"/>
                <w:szCs w:val="18"/>
              </w:rPr>
              <w:t>Admission details</w:t>
            </w:r>
          </w:p>
        </w:tc>
      </w:tr>
      <w:tr w:rsidR="003C0C79" w:rsidRPr="003C0C79" w14:paraId="1A6F7307" w14:textId="77777777" w:rsidTr="00B70753">
        <w:tc>
          <w:tcPr>
            <w:tcW w:w="4160" w:type="dxa"/>
            <w:shd w:val="clear" w:color="auto" w:fill="auto"/>
            <w:vAlign w:val="center"/>
          </w:tcPr>
          <w:p w14:paraId="4FCB53E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*Date of admission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65DE03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dd  /  mm  /  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yyyy</w:t>
            </w:r>
            <w:proofErr w:type="spellEnd"/>
          </w:p>
        </w:tc>
      </w:tr>
      <w:tr w:rsidR="003C0C79" w:rsidRPr="003C0C79" w14:paraId="5BB76068" w14:textId="77777777" w:rsidTr="003C0C79">
        <w:tc>
          <w:tcPr>
            <w:tcW w:w="4160" w:type="dxa"/>
            <w:shd w:val="clear" w:color="auto" w:fill="auto"/>
            <w:vAlign w:val="center"/>
          </w:tcPr>
          <w:p w14:paraId="409C8D3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*Is this an emergency admission for Heart Failure?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0E331C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0. No </w:t>
            </w:r>
          </w:p>
          <w:p w14:paraId="36F895B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Yes</w:t>
            </w:r>
          </w:p>
          <w:p w14:paraId="7994C78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06333451" w14:textId="77777777" w:rsidTr="003C0C79">
        <w:tc>
          <w:tcPr>
            <w:tcW w:w="4160" w:type="dxa"/>
            <w:shd w:val="clear" w:color="auto" w:fill="auto"/>
            <w:vAlign w:val="center"/>
          </w:tcPr>
          <w:p w14:paraId="24FA520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*Is this an elective admission?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229544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0. No </w:t>
            </w:r>
          </w:p>
          <w:p w14:paraId="7693B03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Yes</w:t>
            </w:r>
          </w:p>
          <w:p w14:paraId="1ADC083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616A1792" w14:textId="77777777" w:rsidTr="00B70753">
        <w:tc>
          <w:tcPr>
            <w:tcW w:w="4160" w:type="dxa"/>
            <w:shd w:val="clear" w:color="auto" w:fill="auto"/>
            <w:vAlign w:val="center"/>
          </w:tcPr>
          <w:p w14:paraId="756ACC3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*Main place of care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D2903B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Cardiology</w:t>
            </w:r>
          </w:p>
          <w:p w14:paraId="4980641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General Medicine</w:t>
            </w:r>
          </w:p>
          <w:p w14:paraId="5D8B98D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Other</w:t>
            </w:r>
          </w:p>
          <w:p w14:paraId="4F72966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Care of the elderly</w:t>
            </w:r>
          </w:p>
          <w:p w14:paraId="7A01507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Ambulatory care/ Diuretic Lounge</w:t>
            </w:r>
          </w:p>
          <w:p w14:paraId="1F7833D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2A1EEDE2" w14:textId="77777777" w:rsidTr="00B70753">
        <w:tc>
          <w:tcPr>
            <w:tcW w:w="4160" w:type="dxa"/>
            <w:shd w:val="clear" w:color="auto" w:fill="auto"/>
            <w:vAlign w:val="center"/>
          </w:tcPr>
          <w:p w14:paraId="3E17330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*Specialist input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B0D581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Consultant cardiologist with interest in HF</w:t>
            </w:r>
          </w:p>
          <w:p w14:paraId="69F9BF0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Other consultant with interest in HF</w:t>
            </w:r>
          </w:p>
          <w:p w14:paraId="2D214FD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HF Specialist nurse</w:t>
            </w:r>
          </w:p>
          <w:p w14:paraId="7201F4E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4. Other heart failure specialist</w:t>
            </w:r>
          </w:p>
          <w:p w14:paraId="501E1CE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Cardiology SpR</w:t>
            </w:r>
          </w:p>
          <w:p w14:paraId="2E47F76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6. Other consultant cardiologist</w:t>
            </w:r>
          </w:p>
          <w:p w14:paraId="19EA0AD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7. HF Specialist Pharmacist</w:t>
            </w:r>
          </w:p>
          <w:p w14:paraId="42ADF82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None</w:t>
            </w:r>
          </w:p>
          <w:p w14:paraId="2716A0A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0C2B19D5" w14:textId="77777777" w:rsidTr="00B70753">
        <w:tc>
          <w:tcPr>
            <w:tcW w:w="4160" w:type="dxa"/>
            <w:shd w:val="clear" w:color="auto" w:fill="auto"/>
            <w:vAlign w:val="center"/>
          </w:tcPr>
          <w:p w14:paraId="7F98B33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*Breathlessness (on 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01F5291" w14:textId="5E26F19B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1. No limitation of physical activity </w:t>
            </w:r>
          </w:p>
          <w:p w14:paraId="6CAF5093" w14:textId="1EB8245F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2. Slight limitation of ordinary physical activity </w:t>
            </w:r>
          </w:p>
          <w:p w14:paraId="1CB317AF" w14:textId="08F96AEE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3. Marked limitation of ordinary physical activity </w:t>
            </w:r>
          </w:p>
          <w:p w14:paraId="1DA046DB" w14:textId="02A222D9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4. Symptoms at rest or minimal activity </w:t>
            </w:r>
          </w:p>
          <w:p w14:paraId="28CAEE7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205C4ACA" w14:textId="77777777" w:rsidTr="00B70753">
        <w:tc>
          <w:tcPr>
            <w:tcW w:w="4160" w:type="dxa"/>
            <w:shd w:val="clear" w:color="auto" w:fill="auto"/>
            <w:vAlign w:val="center"/>
          </w:tcPr>
          <w:p w14:paraId="6C8AC89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*Peripheral oedema (on 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33EE66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3F1A069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Mild</w:t>
            </w:r>
          </w:p>
          <w:p w14:paraId="647C7EE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Moderate</w:t>
            </w:r>
          </w:p>
          <w:p w14:paraId="171DB49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Severe</w:t>
            </w:r>
          </w:p>
          <w:p w14:paraId="69A6000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1CC30F4F" w14:textId="77777777" w:rsidTr="00B70753">
        <w:tc>
          <w:tcPr>
            <w:tcW w:w="9322" w:type="dxa"/>
            <w:gridSpan w:val="2"/>
            <w:shd w:val="clear" w:color="auto" w:fill="BFBFBF" w:themeFill="background1" w:themeFillShade="BF"/>
            <w:vAlign w:val="center"/>
          </w:tcPr>
          <w:p w14:paraId="0FADE1F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b/>
                <w:sz w:val="18"/>
                <w:szCs w:val="18"/>
              </w:rPr>
              <w:t>Medical history</w:t>
            </w:r>
          </w:p>
        </w:tc>
      </w:tr>
      <w:tr w:rsidR="003C0C79" w:rsidRPr="003C0C79" w14:paraId="3F826C5D" w14:textId="77777777" w:rsidTr="00B70753">
        <w:tc>
          <w:tcPr>
            <w:tcW w:w="4160" w:type="dxa"/>
            <w:shd w:val="clear" w:color="auto" w:fill="auto"/>
            <w:vAlign w:val="center"/>
          </w:tcPr>
          <w:p w14:paraId="022F1B3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 IHD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434252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116223A0" w14:textId="77777777" w:rsidTr="00B70753">
        <w:tc>
          <w:tcPr>
            <w:tcW w:w="4160" w:type="dxa"/>
            <w:shd w:val="clear" w:color="auto" w:fill="auto"/>
            <w:vAlign w:val="center"/>
          </w:tcPr>
          <w:p w14:paraId="09840DC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*Device therapy (prior to or during this 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A11EEB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None</w:t>
            </w:r>
          </w:p>
          <w:p w14:paraId="0CFF2D9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CRT-D</w:t>
            </w:r>
          </w:p>
          <w:p w14:paraId="34847DD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CRT-P</w:t>
            </w:r>
          </w:p>
          <w:p w14:paraId="59DBF98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ICD</w:t>
            </w:r>
          </w:p>
          <w:p w14:paraId="670126E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PM</w:t>
            </w:r>
          </w:p>
          <w:p w14:paraId="323F65B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No indication for device</w:t>
            </w:r>
          </w:p>
          <w:p w14:paraId="452DA42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02FF260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3C0C79" w:rsidRPr="003C0C79" w14:paraId="0724B160" w14:textId="77777777" w:rsidTr="00B70753">
        <w:tc>
          <w:tcPr>
            <w:tcW w:w="4160" w:type="dxa"/>
            <w:shd w:val="clear" w:color="auto" w:fill="auto"/>
            <w:vAlign w:val="center"/>
          </w:tcPr>
          <w:p w14:paraId="7CFD5F2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Device mode (prior to or during this 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F377A1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AAI</w:t>
            </w:r>
          </w:p>
          <w:p w14:paraId="2E52821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AAIR</w:t>
            </w:r>
          </w:p>
          <w:p w14:paraId="2E54A03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DDD</w:t>
            </w:r>
          </w:p>
          <w:p w14:paraId="7F942AB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DDDR</w:t>
            </w:r>
          </w:p>
          <w:p w14:paraId="723861A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OOO</w:t>
            </w:r>
          </w:p>
          <w:p w14:paraId="78086C4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6. VVI</w:t>
            </w:r>
          </w:p>
          <w:p w14:paraId="762F142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7. VVIR</w:t>
            </w:r>
          </w:p>
        </w:tc>
      </w:tr>
      <w:tr w:rsidR="003C0C79" w:rsidRPr="003C0C79" w14:paraId="56F509CB" w14:textId="77777777" w:rsidTr="00B70753">
        <w:tc>
          <w:tcPr>
            <w:tcW w:w="4160" w:type="dxa"/>
            <w:shd w:val="clear" w:color="auto" w:fill="auto"/>
            <w:vAlign w:val="center"/>
          </w:tcPr>
          <w:p w14:paraId="25B572F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*Valve disease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D072A7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2F8163DE" w14:textId="77777777" w:rsidTr="003C0C79">
        <w:tc>
          <w:tcPr>
            <w:tcW w:w="4160" w:type="dxa"/>
            <w:shd w:val="clear" w:color="auto" w:fill="auto"/>
            <w:vAlign w:val="center"/>
          </w:tcPr>
          <w:p w14:paraId="1185A68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*Congenital heart disease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F529DE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6CB6E5F9" w14:textId="77777777" w:rsidTr="00B70753">
        <w:tc>
          <w:tcPr>
            <w:tcW w:w="4160" w:type="dxa"/>
            <w:shd w:val="clear" w:color="auto" w:fill="auto"/>
            <w:vAlign w:val="center"/>
          </w:tcPr>
          <w:p w14:paraId="11E0FC2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*Hypertension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F3699C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7C46C0F6" w14:textId="77777777" w:rsidTr="003C0C79">
        <w:tc>
          <w:tcPr>
            <w:tcW w:w="4160" w:type="dxa"/>
            <w:shd w:val="clear" w:color="auto" w:fill="auto"/>
            <w:vAlign w:val="center"/>
          </w:tcPr>
          <w:p w14:paraId="3FA16A9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*Atrial fibrillation/ flutter</w:t>
            </w:r>
          </w:p>
        </w:tc>
        <w:tc>
          <w:tcPr>
            <w:tcW w:w="5162" w:type="dxa"/>
            <w:shd w:val="clear" w:color="auto" w:fill="auto"/>
            <w:vAlign w:val="center"/>
          </w:tcPr>
          <w:tbl>
            <w:tblPr>
              <w:tblW w:w="4920" w:type="dxa"/>
              <w:tblLook w:val="04A0" w:firstRow="1" w:lastRow="0" w:firstColumn="1" w:lastColumn="0" w:noHBand="0" w:noVBand="1"/>
            </w:tblPr>
            <w:tblGrid>
              <w:gridCol w:w="4920"/>
            </w:tblGrid>
            <w:tr w:rsidR="003C0C79" w:rsidRPr="003C0C79" w14:paraId="65BF991C" w14:textId="77777777" w:rsidTr="003C0C79">
              <w:trPr>
                <w:trHeight w:val="375"/>
              </w:trPr>
              <w:tc>
                <w:tcPr>
                  <w:tcW w:w="4920" w:type="dxa"/>
                  <w:shd w:val="clear" w:color="auto" w:fill="auto"/>
                  <w:noWrap/>
                  <w:hideMark/>
                </w:tcPr>
                <w:p w14:paraId="2E82A9FA" w14:textId="1FACBF87" w:rsidR="003C0C79" w:rsidRPr="003C0C79" w:rsidRDefault="003C0C79" w:rsidP="003C0C79">
                  <w:pPr>
                    <w:spacing w:after="0" w:line="36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3C0C79">
                    <w:rPr>
                      <w:rFonts w:ascii="Arial" w:hAnsi="Arial" w:cs="Arial"/>
                      <w:sz w:val="18"/>
                      <w:szCs w:val="18"/>
                    </w:rPr>
                    <w:t xml:space="preserve">0. </w:t>
                  </w:r>
                  <w:r w:rsidR="000D3101" w:rsidRPr="000D3101">
                    <w:rPr>
                      <w:rFonts w:ascii="Arial" w:hAnsi="Arial" w:cs="Arial"/>
                      <w:sz w:val="18"/>
                      <w:szCs w:val="18"/>
                    </w:rPr>
                    <w:t>Not on admission, has past history</w:t>
                  </w:r>
                </w:p>
              </w:tc>
            </w:tr>
            <w:tr w:rsidR="003C0C79" w:rsidRPr="003C0C79" w14:paraId="79C35B38" w14:textId="77777777" w:rsidTr="003C0C79">
              <w:trPr>
                <w:trHeight w:val="375"/>
              </w:trPr>
              <w:tc>
                <w:tcPr>
                  <w:tcW w:w="4920" w:type="dxa"/>
                  <w:shd w:val="clear" w:color="auto" w:fill="auto"/>
                  <w:noWrap/>
                  <w:hideMark/>
                </w:tcPr>
                <w:p w14:paraId="0261B758" w14:textId="77777777" w:rsidR="003C0C79" w:rsidRPr="003C0C79" w:rsidRDefault="003C0C79" w:rsidP="003C0C79">
                  <w:pPr>
                    <w:spacing w:after="0" w:line="36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3C0C79">
                    <w:rPr>
                      <w:rFonts w:ascii="Arial" w:hAnsi="Arial" w:cs="Arial"/>
                      <w:sz w:val="18"/>
                      <w:szCs w:val="18"/>
                    </w:rPr>
                    <w:lastRenderedPageBreak/>
                    <w:t>1. Yes - On admission</w:t>
                  </w:r>
                </w:p>
              </w:tc>
            </w:tr>
            <w:tr w:rsidR="003C0C79" w:rsidRPr="003C0C79" w14:paraId="582E2C16" w14:textId="77777777" w:rsidTr="003C0C79">
              <w:trPr>
                <w:trHeight w:val="375"/>
              </w:trPr>
              <w:tc>
                <w:tcPr>
                  <w:tcW w:w="4920" w:type="dxa"/>
                  <w:shd w:val="clear" w:color="auto" w:fill="auto"/>
                  <w:noWrap/>
                  <w:hideMark/>
                </w:tcPr>
                <w:p w14:paraId="568F72A6" w14:textId="77777777" w:rsidR="003C0C79" w:rsidRPr="003C0C79" w:rsidRDefault="003C0C79" w:rsidP="003C0C79">
                  <w:pPr>
                    <w:spacing w:after="0" w:line="36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3C0C79">
                    <w:rPr>
                      <w:rFonts w:ascii="Arial" w:hAnsi="Arial" w:cs="Arial"/>
                      <w:sz w:val="18"/>
                      <w:szCs w:val="18"/>
                    </w:rPr>
                    <w:t>2. Never</w:t>
                  </w:r>
                </w:p>
              </w:tc>
            </w:tr>
            <w:tr w:rsidR="003C0C79" w:rsidRPr="003C0C79" w14:paraId="7C811755" w14:textId="77777777" w:rsidTr="003C0C79">
              <w:trPr>
                <w:trHeight w:val="375"/>
              </w:trPr>
              <w:tc>
                <w:tcPr>
                  <w:tcW w:w="4920" w:type="dxa"/>
                  <w:shd w:val="clear" w:color="auto" w:fill="auto"/>
                  <w:noWrap/>
                  <w:hideMark/>
                </w:tcPr>
                <w:p w14:paraId="7E5E2367" w14:textId="77777777" w:rsidR="003C0C79" w:rsidRPr="003C0C79" w:rsidRDefault="003C0C79" w:rsidP="003C0C79">
                  <w:pPr>
                    <w:spacing w:after="0" w:line="36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3C0C79">
                    <w:rPr>
                      <w:rFonts w:ascii="Arial" w:hAnsi="Arial" w:cs="Arial"/>
                      <w:sz w:val="18"/>
                      <w:szCs w:val="18"/>
                    </w:rPr>
                    <w:t>9. Unknown</w:t>
                  </w:r>
                </w:p>
              </w:tc>
            </w:tr>
          </w:tbl>
          <w:p w14:paraId="7F690DE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5F149A9F" w14:textId="77777777" w:rsidTr="00B70753">
        <w:tc>
          <w:tcPr>
            <w:tcW w:w="4160" w:type="dxa"/>
            <w:shd w:val="clear" w:color="auto" w:fill="auto"/>
            <w:vAlign w:val="center"/>
          </w:tcPr>
          <w:p w14:paraId="4165952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*Diabetes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118CA4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69D272CC" w14:textId="77777777" w:rsidTr="00B70753">
        <w:tc>
          <w:tcPr>
            <w:tcW w:w="4160" w:type="dxa"/>
            <w:shd w:val="clear" w:color="auto" w:fill="auto"/>
            <w:vAlign w:val="center"/>
          </w:tcPr>
          <w:p w14:paraId="347CB2C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*Asthma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EE3878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74DFB69F" w14:textId="77777777" w:rsidTr="003C0C79">
        <w:tc>
          <w:tcPr>
            <w:tcW w:w="4160" w:type="dxa"/>
            <w:shd w:val="clear" w:color="auto" w:fill="auto"/>
            <w:vAlign w:val="center"/>
          </w:tcPr>
          <w:p w14:paraId="498ADD8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*Cerebral vascular accident (CVA)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F60EFE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7314942B" w14:textId="77777777" w:rsidTr="00B70753">
        <w:tc>
          <w:tcPr>
            <w:tcW w:w="4160" w:type="dxa"/>
            <w:shd w:val="clear" w:color="auto" w:fill="auto"/>
            <w:vAlign w:val="center"/>
          </w:tcPr>
          <w:p w14:paraId="456DE5F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 Chronic obstructive pulmonary disease (COPD)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41C772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39E10324" w14:textId="77777777" w:rsidTr="003C0C79">
        <w:tc>
          <w:tcPr>
            <w:tcW w:w="4160" w:type="dxa"/>
            <w:shd w:val="clear" w:color="auto" w:fill="auto"/>
          </w:tcPr>
          <w:p w14:paraId="778536D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* Cardiomyopathy 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C96EF9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557240F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1. Dilated cardiomyopathy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1B32CD5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2. Hypertrophic cardiomyopathy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06FBA63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3. Restrictive cardiomyopathy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7F248D9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4. Cancer &amp; chemotherapy induced cardiomyopathy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3859564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5. Viral myocarditis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56502CC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6. Alcohol related cardiomyopathy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5CD2843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7. Other inherited cardiomyopathy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13280FF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8. Toxic / Other metabolic cardiomyopathy                                                                                                                                                                                                         </w:t>
            </w:r>
          </w:p>
          <w:p w14:paraId="02F987F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0E4A01E2" w14:textId="77777777" w:rsidTr="003C0C79">
        <w:tc>
          <w:tcPr>
            <w:tcW w:w="4160" w:type="dxa"/>
            <w:shd w:val="clear" w:color="auto" w:fill="auto"/>
          </w:tcPr>
          <w:p w14:paraId="084246B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*Previous Malignancy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19F7B4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42A9B5BA" w14:textId="77777777" w:rsidTr="003C0C79">
        <w:tc>
          <w:tcPr>
            <w:tcW w:w="4160" w:type="dxa"/>
            <w:shd w:val="clear" w:color="auto" w:fill="auto"/>
          </w:tcPr>
          <w:p w14:paraId="4836E48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*Current malignancy 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CEA46C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54C2E872" w14:textId="77777777" w:rsidTr="003C0C79">
        <w:tc>
          <w:tcPr>
            <w:tcW w:w="4160" w:type="dxa"/>
            <w:shd w:val="clear" w:color="auto" w:fill="auto"/>
          </w:tcPr>
          <w:p w14:paraId="03AD896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*Amyloid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37CC5F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480EB3CE" w14:textId="77777777" w:rsidTr="00B70753">
        <w:tc>
          <w:tcPr>
            <w:tcW w:w="4160" w:type="dxa"/>
            <w:shd w:val="clear" w:color="auto" w:fill="auto"/>
          </w:tcPr>
          <w:p w14:paraId="545C503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Smoking history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47DBF3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Yes</w:t>
            </w:r>
          </w:p>
          <w:p w14:paraId="171DA98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Ex</w:t>
            </w:r>
          </w:p>
          <w:p w14:paraId="67FC6B8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Never</w:t>
            </w:r>
          </w:p>
          <w:p w14:paraId="59B6776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74B362DE" w14:textId="77777777" w:rsidTr="00B70753">
        <w:tc>
          <w:tcPr>
            <w:tcW w:w="9322" w:type="dxa"/>
            <w:gridSpan w:val="2"/>
            <w:shd w:val="clear" w:color="auto" w:fill="BFBFBF" w:themeFill="background1" w:themeFillShade="BF"/>
            <w:vAlign w:val="center"/>
          </w:tcPr>
          <w:p w14:paraId="7714D16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b/>
                <w:sz w:val="18"/>
                <w:szCs w:val="18"/>
              </w:rPr>
              <w:t>Treatment on admission</w:t>
            </w:r>
          </w:p>
        </w:tc>
      </w:tr>
      <w:tr w:rsidR="003C0C79" w:rsidRPr="003C0C79" w14:paraId="563AB3B8" w14:textId="77777777" w:rsidTr="00B70753">
        <w:tc>
          <w:tcPr>
            <w:tcW w:w="4160" w:type="dxa"/>
            <w:shd w:val="clear" w:color="auto" w:fill="auto"/>
            <w:vAlign w:val="center"/>
          </w:tcPr>
          <w:p w14:paraId="20E4CCD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ACE Inhibitor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49441F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46B4122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Captopril</w:t>
            </w:r>
          </w:p>
          <w:p w14:paraId="05291F1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Enalapril</w:t>
            </w:r>
          </w:p>
          <w:p w14:paraId="159A5C5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Lisinopril</w:t>
            </w:r>
          </w:p>
          <w:p w14:paraId="5DD47AA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Perindopril</w:t>
            </w:r>
          </w:p>
          <w:p w14:paraId="3B72095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Ramipril</w:t>
            </w:r>
          </w:p>
          <w:p w14:paraId="20DE5DE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7. Other ACEI</w:t>
            </w:r>
          </w:p>
          <w:p w14:paraId="0DC518F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5D5BC8D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2533FB4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11.Contraindicated</w:t>
            </w:r>
          </w:p>
        </w:tc>
      </w:tr>
      <w:tr w:rsidR="003C0C79" w:rsidRPr="003C0C79" w14:paraId="3973692D" w14:textId="77777777" w:rsidTr="00B70753">
        <w:tc>
          <w:tcPr>
            <w:tcW w:w="4160" w:type="dxa"/>
            <w:shd w:val="clear" w:color="auto" w:fill="auto"/>
            <w:vAlign w:val="center"/>
          </w:tcPr>
          <w:p w14:paraId="250D822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ACE Inhibitor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246994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3135D9CE" w14:textId="77777777" w:rsidTr="00B70753">
        <w:tc>
          <w:tcPr>
            <w:tcW w:w="4160" w:type="dxa"/>
            <w:shd w:val="clear" w:color="auto" w:fill="auto"/>
            <w:vAlign w:val="center"/>
          </w:tcPr>
          <w:p w14:paraId="1B96AD2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ACE I contraindication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E7D87C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Cough (severe)</w:t>
            </w:r>
          </w:p>
          <w:p w14:paraId="30CF02F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2. Symptomatic Hypotension</w:t>
            </w:r>
          </w:p>
          <w:p w14:paraId="10B1623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Unacceptable renal dysfunction</w:t>
            </w:r>
          </w:p>
          <w:p w14:paraId="0011E9C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Other intolerance to ACE I</w:t>
            </w:r>
          </w:p>
          <w:p w14:paraId="4A42D65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6. Hyperkalaemia</w:t>
            </w:r>
          </w:p>
          <w:p w14:paraId="0126311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7. Angioedema</w:t>
            </w:r>
          </w:p>
        </w:tc>
      </w:tr>
      <w:tr w:rsidR="003C0C79" w:rsidRPr="003C0C79" w14:paraId="2FFC46D7" w14:textId="77777777" w:rsidTr="00B70753">
        <w:tc>
          <w:tcPr>
            <w:tcW w:w="4160" w:type="dxa"/>
            <w:shd w:val="clear" w:color="auto" w:fill="auto"/>
            <w:vAlign w:val="center"/>
          </w:tcPr>
          <w:p w14:paraId="79F1923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ARB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3845B2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47A8FA4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Candesartan</w:t>
            </w:r>
          </w:p>
          <w:p w14:paraId="3897125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Losartan</w:t>
            </w:r>
          </w:p>
          <w:p w14:paraId="16A89B6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Valsartan</w:t>
            </w:r>
          </w:p>
          <w:p w14:paraId="5D5EB6E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Other ARB</w:t>
            </w:r>
          </w:p>
          <w:p w14:paraId="159B98C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0D3FFFF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6B4BE7D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5A09408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3C0C79" w:rsidRPr="003C0C79" w14:paraId="505D5951" w14:textId="77777777" w:rsidTr="00B70753">
        <w:tc>
          <w:tcPr>
            <w:tcW w:w="4160" w:type="dxa"/>
            <w:shd w:val="clear" w:color="auto" w:fill="auto"/>
            <w:vAlign w:val="center"/>
          </w:tcPr>
          <w:p w14:paraId="7C3685D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ARB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2BA4E5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474BDA31" w14:textId="77777777" w:rsidTr="003C0C79">
        <w:tc>
          <w:tcPr>
            <w:tcW w:w="4160" w:type="dxa"/>
            <w:shd w:val="clear" w:color="auto" w:fill="auto"/>
            <w:vAlign w:val="center"/>
          </w:tcPr>
          <w:p w14:paraId="28386B38" w14:textId="77777777" w:rsidR="003C0C79" w:rsidRPr="003C0C79" w:rsidRDefault="003C0C79" w:rsidP="003C0C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ARNI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776015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     No</w:t>
            </w:r>
          </w:p>
          <w:p w14:paraId="251D15D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     Sacubitril/valsartan</w:t>
            </w:r>
          </w:p>
          <w:p w14:paraId="67DC4A7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     Other ARNI</w:t>
            </w:r>
          </w:p>
          <w:p w14:paraId="0920FA1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     Not applicable</w:t>
            </w:r>
          </w:p>
          <w:p w14:paraId="512715C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     Unknown</w:t>
            </w:r>
          </w:p>
          <w:p w14:paraId="637C445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   Drug therapy stopped</w:t>
            </w:r>
          </w:p>
          <w:p w14:paraId="3155D86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    Contraindicated</w:t>
            </w:r>
          </w:p>
          <w:p w14:paraId="455ACBD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12.   Declined by patient</w:t>
            </w:r>
          </w:p>
        </w:tc>
      </w:tr>
      <w:tr w:rsidR="003C0C79" w:rsidRPr="003C0C79" w14:paraId="589B6E1E" w14:textId="77777777" w:rsidTr="003C0C79">
        <w:tc>
          <w:tcPr>
            <w:tcW w:w="4160" w:type="dxa"/>
            <w:shd w:val="clear" w:color="auto" w:fill="auto"/>
            <w:vAlign w:val="center"/>
          </w:tcPr>
          <w:p w14:paraId="43FE5BC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ARNI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01389D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10802AD4" w14:textId="77777777" w:rsidTr="003C0C79">
        <w:tc>
          <w:tcPr>
            <w:tcW w:w="4160" w:type="dxa"/>
            <w:shd w:val="clear" w:color="auto" w:fill="auto"/>
            <w:vAlign w:val="center"/>
          </w:tcPr>
          <w:p w14:paraId="5DDC688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ARNI contraindication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BA24DD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Cough (severe)</w:t>
            </w:r>
          </w:p>
          <w:p w14:paraId="4C9132A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Symptomatic hypotension</w:t>
            </w:r>
          </w:p>
          <w:p w14:paraId="7951331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Unacceptable renal dysfunction</w:t>
            </w:r>
          </w:p>
          <w:p w14:paraId="3B22E8C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Other intolerance to ARNI</w:t>
            </w:r>
          </w:p>
          <w:p w14:paraId="4549F7A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6. Hyperkalaemia</w:t>
            </w:r>
          </w:p>
          <w:p w14:paraId="41AFCE0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7. Angioedema</w:t>
            </w:r>
          </w:p>
        </w:tc>
      </w:tr>
      <w:tr w:rsidR="003C0C79" w:rsidRPr="003C0C79" w14:paraId="2C6FC0CD" w14:textId="77777777" w:rsidTr="00B70753">
        <w:tc>
          <w:tcPr>
            <w:tcW w:w="4160" w:type="dxa"/>
            <w:shd w:val="clear" w:color="auto" w:fill="auto"/>
            <w:vAlign w:val="center"/>
          </w:tcPr>
          <w:p w14:paraId="1FF7CEA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Beta blocker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0BF82A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4E04446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Bisoprolol</w:t>
            </w:r>
          </w:p>
          <w:p w14:paraId="14C0969C" w14:textId="52B357E6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2. </w:t>
            </w:r>
            <w:r w:rsidR="00145A70" w:rsidRPr="00145A70">
              <w:rPr>
                <w:rFonts w:ascii="Arial" w:hAnsi="Arial" w:cs="Arial"/>
                <w:sz w:val="18"/>
                <w:szCs w:val="18"/>
              </w:rPr>
              <w:t>Carvedilol</w:t>
            </w:r>
          </w:p>
          <w:p w14:paraId="3B5E9B4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Nebivolol</w:t>
            </w:r>
          </w:p>
          <w:p w14:paraId="37783DB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Other Beta blocker</w:t>
            </w:r>
          </w:p>
          <w:p w14:paraId="1AE3D16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30E3FF1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35BD8CB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43CD0CC5" w14:textId="77777777" w:rsidR="003C0C79" w:rsidRPr="003C0C79" w:rsidRDefault="003C0C79" w:rsidP="003C0C7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en-GB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12. Declined by patient</w:t>
            </w:r>
          </w:p>
        </w:tc>
      </w:tr>
      <w:tr w:rsidR="003C0C79" w:rsidRPr="003C0C79" w14:paraId="42F3B33B" w14:textId="77777777" w:rsidTr="00B70753">
        <w:tc>
          <w:tcPr>
            <w:tcW w:w="4160" w:type="dxa"/>
            <w:shd w:val="clear" w:color="auto" w:fill="auto"/>
          </w:tcPr>
          <w:p w14:paraId="56444D2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Beta blocker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55041A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31ACD76E" w14:textId="77777777" w:rsidTr="00B70753">
        <w:tc>
          <w:tcPr>
            <w:tcW w:w="4160" w:type="dxa"/>
            <w:shd w:val="clear" w:color="auto" w:fill="auto"/>
          </w:tcPr>
          <w:p w14:paraId="1A2FB92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33DFA58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25DEE08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7258476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Beta blocker contraindication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FB8024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Bradycardia or Heart Block</w:t>
            </w:r>
          </w:p>
          <w:p w14:paraId="113C18C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Symptomatic Hypotension</w:t>
            </w:r>
          </w:p>
          <w:p w14:paraId="498EC8C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Worsening Heart Failure</w:t>
            </w:r>
          </w:p>
          <w:p w14:paraId="05BA6A1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Intolerable Fatigue</w:t>
            </w:r>
          </w:p>
          <w:p w14:paraId="5B85CE3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6. Other Intolerance</w:t>
            </w:r>
          </w:p>
          <w:p w14:paraId="37454BE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Asthma</w:t>
            </w:r>
          </w:p>
          <w:p w14:paraId="787EC08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COPD</w:t>
            </w:r>
          </w:p>
        </w:tc>
      </w:tr>
      <w:tr w:rsidR="003C0C79" w:rsidRPr="003C0C79" w14:paraId="0AAC84FE" w14:textId="77777777" w:rsidTr="00B70753">
        <w:tc>
          <w:tcPr>
            <w:tcW w:w="4160" w:type="dxa"/>
            <w:shd w:val="clear" w:color="auto" w:fill="auto"/>
          </w:tcPr>
          <w:p w14:paraId="4ED16F7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Loop diuretic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3AD7C7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418D04C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Bumetanide</w:t>
            </w:r>
          </w:p>
          <w:p w14:paraId="59FDF3F4" w14:textId="0034C021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2. </w:t>
            </w:r>
            <w:r w:rsidR="00145A70" w:rsidRPr="00145A70">
              <w:rPr>
                <w:rFonts w:ascii="Arial" w:hAnsi="Arial" w:cs="Arial"/>
                <w:sz w:val="18"/>
                <w:szCs w:val="18"/>
              </w:rPr>
              <w:t>Ethacrynic acid</w:t>
            </w:r>
          </w:p>
          <w:p w14:paraId="7E84BC6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Furosemide</w:t>
            </w:r>
          </w:p>
          <w:p w14:paraId="453D3A7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4. 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Torasemide</w:t>
            </w:r>
            <w:proofErr w:type="spellEnd"/>
          </w:p>
          <w:p w14:paraId="58F9197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Other loop diuretic</w:t>
            </w:r>
          </w:p>
          <w:p w14:paraId="6753889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6D085044" w14:textId="77777777" w:rsidTr="00B70753">
        <w:tc>
          <w:tcPr>
            <w:tcW w:w="4160" w:type="dxa"/>
            <w:shd w:val="clear" w:color="auto" w:fill="auto"/>
          </w:tcPr>
          <w:p w14:paraId="1776C03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Loop diuretic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1B8E3C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4F3C3407" w14:textId="77777777" w:rsidTr="00B70753">
        <w:tc>
          <w:tcPr>
            <w:tcW w:w="4160" w:type="dxa"/>
            <w:shd w:val="clear" w:color="auto" w:fill="auto"/>
          </w:tcPr>
          <w:p w14:paraId="72FC394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512DA33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5EDB7A2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Thiazide or Metolazone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4E9153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1CDF8E90" w14:textId="0FF40A93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1. </w:t>
            </w:r>
            <w:r w:rsidR="00145A70" w:rsidRPr="00145A70">
              <w:rPr>
                <w:rFonts w:ascii="Arial" w:hAnsi="Arial" w:cs="Arial"/>
                <w:sz w:val="18"/>
                <w:szCs w:val="18"/>
              </w:rPr>
              <w:t>Bendroflumethiazide</w:t>
            </w:r>
          </w:p>
          <w:p w14:paraId="476CEAE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Metolazone</w:t>
            </w:r>
          </w:p>
          <w:p w14:paraId="387C696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Other Thiazide/Metolazone</w:t>
            </w:r>
          </w:p>
          <w:p w14:paraId="17E5355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6ECA2C00" w14:textId="77777777" w:rsidTr="00B70753">
        <w:tc>
          <w:tcPr>
            <w:tcW w:w="4160" w:type="dxa"/>
            <w:shd w:val="clear" w:color="auto" w:fill="auto"/>
            <w:vAlign w:val="center"/>
          </w:tcPr>
          <w:p w14:paraId="53A4E02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Thiazide or Metolazone dose (admission) mg/day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7395DA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6739EEB6" w14:textId="77777777" w:rsidTr="00B70753">
        <w:tc>
          <w:tcPr>
            <w:tcW w:w="4160" w:type="dxa"/>
            <w:shd w:val="clear" w:color="auto" w:fill="auto"/>
            <w:vAlign w:val="center"/>
          </w:tcPr>
          <w:p w14:paraId="5D06EA8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MRA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D5FC72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0E68376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Eplerenone</w:t>
            </w:r>
          </w:p>
          <w:p w14:paraId="4F2142C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Spironolactone</w:t>
            </w:r>
          </w:p>
          <w:p w14:paraId="4A0CA60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62499E6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3D4DA82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</w:tc>
      </w:tr>
      <w:tr w:rsidR="003C0C79" w:rsidRPr="003C0C79" w14:paraId="276B310A" w14:textId="77777777" w:rsidTr="00B70753">
        <w:tc>
          <w:tcPr>
            <w:tcW w:w="4160" w:type="dxa"/>
            <w:shd w:val="clear" w:color="auto" w:fill="auto"/>
          </w:tcPr>
          <w:p w14:paraId="34879B9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MRA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1683FF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4E3B1E58" w14:textId="77777777" w:rsidTr="00B70753">
        <w:tc>
          <w:tcPr>
            <w:tcW w:w="4160" w:type="dxa"/>
            <w:shd w:val="clear" w:color="auto" w:fill="auto"/>
          </w:tcPr>
          <w:p w14:paraId="5645109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MRA contraindication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29A676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Hyperkalaemia</w:t>
            </w:r>
          </w:p>
          <w:p w14:paraId="687D4EC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Unacceptable renal dysfunction</w:t>
            </w:r>
          </w:p>
          <w:p w14:paraId="2A4508C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Gynaecomastia</w:t>
            </w:r>
          </w:p>
          <w:p w14:paraId="356DBEB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Other intolerance</w:t>
            </w:r>
          </w:p>
        </w:tc>
      </w:tr>
      <w:tr w:rsidR="003C0C79" w:rsidRPr="003C0C79" w14:paraId="4518F18E" w14:textId="77777777" w:rsidTr="00B70753">
        <w:tc>
          <w:tcPr>
            <w:tcW w:w="4160" w:type="dxa"/>
            <w:shd w:val="clear" w:color="auto" w:fill="auto"/>
          </w:tcPr>
          <w:p w14:paraId="4D07ECF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Digoxin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41A6EC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50550D32" w14:textId="77777777" w:rsidTr="00B70753">
        <w:tc>
          <w:tcPr>
            <w:tcW w:w="4160" w:type="dxa"/>
            <w:shd w:val="clear" w:color="auto" w:fill="auto"/>
          </w:tcPr>
          <w:p w14:paraId="68F7BAF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Digoxin dose (admission) (mg/day) 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2CB67A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67FE9996" w14:textId="77777777" w:rsidTr="00B70753">
        <w:tc>
          <w:tcPr>
            <w:tcW w:w="4160" w:type="dxa"/>
            <w:shd w:val="clear" w:color="auto" w:fill="auto"/>
          </w:tcPr>
          <w:p w14:paraId="69E81D9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Aspirin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8C4265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1B5C9D7F" w14:textId="77777777" w:rsidTr="00B70753">
        <w:tc>
          <w:tcPr>
            <w:tcW w:w="4160" w:type="dxa"/>
            <w:shd w:val="clear" w:color="auto" w:fill="auto"/>
          </w:tcPr>
          <w:p w14:paraId="2D56F71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Aspirin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C531BC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4EB8E55F" w14:textId="77777777" w:rsidTr="00B70753">
        <w:tc>
          <w:tcPr>
            <w:tcW w:w="4160" w:type="dxa"/>
            <w:shd w:val="clear" w:color="auto" w:fill="auto"/>
          </w:tcPr>
          <w:p w14:paraId="4B12D7A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Other oral anti-platelet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CE7ABD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0DB88DCB" w14:textId="77777777" w:rsidTr="00B70753">
        <w:tc>
          <w:tcPr>
            <w:tcW w:w="4160" w:type="dxa"/>
            <w:shd w:val="clear" w:color="auto" w:fill="auto"/>
          </w:tcPr>
          <w:p w14:paraId="26444E2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CCB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577AD9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7B4BA89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Amlodipine</w:t>
            </w:r>
          </w:p>
          <w:p w14:paraId="208F72D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Felodipine</w:t>
            </w:r>
          </w:p>
          <w:p w14:paraId="3A3453D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Diltiazem</w:t>
            </w:r>
          </w:p>
          <w:p w14:paraId="0480C3B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Verapamil</w:t>
            </w:r>
          </w:p>
          <w:p w14:paraId="5ADFD7F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Other CCB</w:t>
            </w:r>
          </w:p>
          <w:p w14:paraId="586D95F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6. Nifedipine</w:t>
            </w:r>
          </w:p>
          <w:p w14:paraId="7F201AF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51D53A88" w14:textId="77777777" w:rsidTr="00B70753">
        <w:tc>
          <w:tcPr>
            <w:tcW w:w="4160" w:type="dxa"/>
            <w:shd w:val="clear" w:color="auto" w:fill="auto"/>
          </w:tcPr>
          <w:p w14:paraId="7C24609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CCB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A9B45E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1EDF63C7" w14:textId="77777777" w:rsidTr="00B70753">
        <w:tc>
          <w:tcPr>
            <w:tcW w:w="4160" w:type="dxa"/>
            <w:shd w:val="clear" w:color="auto" w:fill="auto"/>
          </w:tcPr>
          <w:p w14:paraId="7C33532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Statin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80A515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6041B237" w14:textId="77777777" w:rsidTr="00B70753">
        <w:tc>
          <w:tcPr>
            <w:tcW w:w="4160" w:type="dxa"/>
            <w:shd w:val="clear" w:color="auto" w:fill="auto"/>
          </w:tcPr>
          <w:p w14:paraId="7B0395B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Statin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393982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526E7B6E" w14:textId="77777777" w:rsidTr="00B70753">
        <w:tc>
          <w:tcPr>
            <w:tcW w:w="4160" w:type="dxa"/>
            <w:shd w:val="clear" w:color="auto" w:fill="auto"/>
          </w:tcPr>
          <w:p w14:paraId="535EC6D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Warfarin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5FEFE4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23EB1F4D" w14:textId="77777777" w:rsidTr="00B70753">
        <w:tc>
          <w:tcPr>
            <w:tcW w:w="4160" w:type="dxa"/>
            <w:shd w:val="clear" w:color="auto" w:fill="auto"/>
          </w:tcPr>
          <w:p w14:paraId="7382124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INR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00466D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4F5FB20A" w14:textId="77777777" w:rsidTr="00B70753">
        <w:tc>
          <w:tcPr>
            <w:tcW w:w="4160" w:type="dxa"/>
            <w:shd w:val="clear" w:color="auto" w:fill="auto"/>
          </w:tcPr>
          <w:p w14:paraId="0E1C9FD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Other oral anticoagulant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B2CF74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07169E5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Dabigatran</w:t>
            </w:r>
          </w:p>
          <w:p w14:paraId="09C5DAC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Rivaroxaban</w:t>
            </w:r>
          </w:p>
          <w:p w14:paraId="0667F13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Other oral anticoagulant</w:t>
            </w:r>
          </w:p>
          <w:p w14:paraId="5C9CD54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Apixaban</w:t>
            </w:r>
          </w:p>
          <w:p w14:paraId="07AE843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5. 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Edoxaban</w:t>
            </w:r>
            <w:proofErr w:type="spellEnd"/>
          </w:p>
          <w:p w14:paraId="4D123A9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7FB594E7" w14:textId="77777777" w:rsidTr="00B70753">
        <w:tc>
          <w:tcPr>
            <w:tcW w:w="4160" w:type="dxa"/>
            <w:shd w:val="clear" w:color="auto" w:fill="auto"/>
          </w:tcPr>
          <w:p w14:paraId="253E000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Other oral anticoagulant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693D09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7535C224" w14:textId="77777777" w:rsidTr="00B70753">
        <w:tc>
          <w:tcPr>
            <w:tcW w:w="4160" w:type="dxa"/>
            <w:shd w:val="clear" w:color="auto" w:fill="auto"/>
          </w:tcPr>
          <w:p w14:paraId="741E6BA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Amiodarone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E1420A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38EC7F81" w14:textId="77777777" w:rsidTr="00B70753">
        <w:tc>
          <w:tcPr>
            <w:tcW w:w="4160" w:type="dxa"/>
            <w:shd w:val="clear" w:color="auto" w:fill="auto"/>
          </w:tcPr>
          <w:p w14:paraId="2A65DB9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Amiodarone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0A6C55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2A436AFC" w14:textId="77777777" w:rsidTr="00B70753">
        <w:tc>
          <w:tcPr>
            <w:tcW w:w="4160" w:type="dxa"/>
            <w:shd w:val="clear" w:color="auto" w:fill="auto"/>
          </w:tcPr>
          <w:p w14:paraId="63E451D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Allopurinol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924F7C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50E04E88" w14:textId="77777777" w:rsidTr="00B70753">
        <w:tc>
          <w:tcPr>
            <w:tcW w:w="4160" w:type="dxa"/>
            <w:shd w:val="clear" w:color="auto" w:fill="auto"/>
          </w:tcPr>
          <w:p w14:paraId="776C148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Allopurinol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85C1D6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4D2C226D" w14:textId="77777777" w:rsidTr="00B70753">
        <w:tc>
          <w:tcPr>
            <w:tcW w:w="4160" w:type="dxa"/>
            <w:shd w:val="clear" w:color="auto" w:fill="auto"/>
          </w:tcPr>
          <w:p w14:paraId="4831A30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NSAID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34730E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4300F51C" w14:textId="77777777" w:rsidTr="00B70753">
        <w:tc>
          <w:tcPr>
            <w:tcW w:w="4160" w:type="dxa"/>
            <w:shd w:val="clear" w:color="auto" w:fill="auto"/>
          </w:tcPr>
          <w:p w14:paraId="313189E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54839E9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Oral nitrates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867A12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1A9E4C0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ISDN</w:t>
            </w:r>
          </w:p>
          <w:p w14:paraId="45D69F5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ISMN</w:t>
            </w:r>
          </w:p>
          <w:p w14:paraId="55AC032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3C0C79" w:rsidRPr="003C0C79" w14:paraId="5FDFBB37" w14:textId="77777777" w:rsidTr="00B70753">
        <w:tc>
          <w:tcPr>
            <w:tcW w:w="4160" w:type="dxa"/>
            <w:shd w:val="clear" w:color="auto" w:fill="auto"/>
          </w:tcPr>
          <w:p w14:paraId="16C8112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Oral nitrate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44616A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072094A4" w14:textId="77777777" w:rsidTr="00B70753">
        <w:tc>
          <w:tcPr>
            <w:tcW w:w="4160" w:type="dxa"/>
            <w:shd w:val="clear" w:color="auto" w:fill="auto"/>
          </w:tcPr>
          <w:p w14:paraId="251E0FD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Bronchodilators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D51687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4307EE37" w14:textId="77777777" w:rsidTr="00B70753">
        <w:tc>
          <w:tcPr>
            <w:tcW w:w="4160" w:type="dxa"/>
            <w:shd w:val="clear" w:color="auto" w:fill="auto"/>
          </w:tcPr>
          <w:p w14:paraId="07F3060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Diabetes therapy (admission) 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13B526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2BD5DA3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Dietary control</w:t>
            </w:r>
          </w:p>
          <w:p w14:paraId="4620654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Metformin</w:t>
            </w:r>
          </w:p>
          <w:p w14:paraId="63DA996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3. 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Sulphonylurea</w:t>
            </w:r>
            <w:proofErr w:type="spellEnd"/>
          </w:p>
          <w:p w14:paraId="543BF63C" w14:textId="366E6448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 xml:space="preserve">4. 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Glitazone</w:t>
            </w:r>
            <w:r w:rsidR="00EC1F79">
              <w:rPr>
                <w:rFonts w:ascii="Arial" w:hAnsi="Arial" w:cs="Arial"/>
                <w:sz w:val="18"/>
                <w:szCs w:val="18"/>
              </w:rPr>
              <w:t>s</w:t>
            </w:r>
            <w:proofErr w:type="spellEnd"/>
          </w:p>
          <w:p w14:paraId="1B62324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SGLT2 inhibitors</w:t>
            </w:r>
          </w:p>
          <w:p w14:paraId="212F25B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6. Insulin</w:t>
            </w:r>
          </w:p>
          <w:p w14:paraId="28C663C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7.GLP agonists</w:t>
            </w:r>
          </w:p>
          <w:p w14:paraId="5DEE86A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DPP4 inhibitors</w:t>
            </w:r>
          </w:p>
          <w:p w14:paraId="22B0D22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64300212" w14:textId="77777777" w:rsid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10. Other </w:t>
            </w:r>
          </w:p>
          <w:p w14:paraId="747B8E1D" w14:textId="6CA57A85" w:rsidR="00E623BA" w:rsidRPr="003C0C79" w:rsidRDefault="00E623BA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48522E">
              <w:rPr>
                <w:rFonts w:ascii="Arial" w:hAnsi="Arial" w:cs="Arial"/>
                <w:sz w:val="18"/>
                <w:szCs w:val="18"/>
              </w:rPr>
              <w:t>11. Drug therapy stopped</w:t>
            </w:r>
          </w:p>
        </w:tc>
      </w:tr>
      <w:tr w:rsidR="003C0C79" w:rsidRPr="003C0C79" w14:paraId="0E13E2A7" w14:textId="77777777" w:rsidTr="003C0C79">
        <w:tc>
          <w:tcPr>
            <w:tcW w:w="4160" w:type="dxa"/>
            <w:shd w:val="clear" w:color="auto" w:fill="auto"/>
          </w:tcPr>
          <w:p w14:paraId="3A20CCA9" w14:textId="77777777" w:rsid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*SGLT2 inhibitors (admission)</w:t>
            </w:r>
          </w:p>
          <w:p w14:paraId="224A7B3D" w14:textId="772B17E1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2" w:type="dxa"/>
            <w:shd w:val="clear" w:color="auto" w:fill="auto"/>
            <w:vAlign w:val="center"/>
          </w:tcPr>
          <w:p w14:paraId="14380A78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44F66B85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1. Canagliflozin</w:t>
            </w:r>
          </w:p>
          <w:p w14:paraId="3C87A38F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2. Dapagliflozin</w:t>
            </w:r>
          </w:p>
          <w:p w14:paraId="3A9A8169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3. Empagliflozin</w:t>
            </w:r>
          </w:p>
          <w:p w14:paraId="54637887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4. Other</w:t>
            </w:r>
          </w:p>
          <w:p w14:paraId="0713B5A7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1A2C7CA5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37B68987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  <w:p w14:paraId="70C6D3BC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19989835" w14:textId="16B5CF62" w:rsidR="003C0C79" w:rsidRPr="003C0C79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3C0C79" w:rsidRPr="003C0C79" w14:paraId="57B06345" w14:textId="77777777" w:rsidTr="00B70753">
        <w:tc>
          <w:tcPr>
            <w:tcW w:w="4160" w:type="dxa"/>
            <w:shd w:val="clear" w:color="auto" w:fill="auto"/>
          </w:tcPr>
          <w:p w14:paraId="2BEAD96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Ivabradine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BA2980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49F03C9A" w14:textId="77777777" w:rsidTr="00B70753">
        <w:tc>
          <w:tcPr>
            <w:tcW w:w="4160" w:type="dxa"/>
            <w:shd w:val="clear" w:color="auto" w:fill="auto"/>
          </w:tcPr>
          <w:p w14:paraId="24DD369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Ivabradine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584279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5D638072" w14:textId="77777777" w:rsidTr="00B70753">
        <w:tc>
          <w:tcPr>
            <w:tcW w:w="4160" w:type="dxa"/>
            <w:shd w:val="clear" w:color="auto" w:fill="auto"/>
          </w:tcPr>
          <w:p w14:paraId="2051AAE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Hydralazine (admission)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8151F6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3221617D" w14:textId="77777777" w:rsidTr="00B70753">
        <w:tc>
          <w:tcPr>
            <w:tcW w:w="4160" w:type="dxa"/>
            <w:shd w:val="clear" w:color="auto" w:fill="auto"/>
          </w:tcPr>
          <w:p w14:paraId="4D438C5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Hydralazine dose (admission)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36B301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028BB4F0" w14:textId="77777777" w:rsidTr="00B70753">
        <w:tc>
          <w:tcPr>
            <w:tcW w:w="9322" w:type="dxa"/>
            <w:gridSpan w:val="2"/>
            <w:shd w:val="clear" w:color="auto" w:fill="BFBFBF" w:themeFill="background1" w:themeFillShade="BF"/>
            <w:vAlign w:val="center"/>
          </w:tcPr>
          <w:p w14:paraId="45A5BE8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b/>
                <w:sz w:val="18"/>
                <w:szCs w:val="18"/>
              </w:rPr>
              <w:t>Physical examination</w:t>
            </w:r>
          </w:p>
        </w:tc>
      </w:tr>
      <w:tr w:rsidR="003C0C79" w:rsidRPr="003C0C79" w14:paraId="4D0F89E8" w14:textId="77777777" w:rsidTr="00B70753">
        <w:tc>
          <w:tcPr>
            <w:tcW w:w="4160" w:type="dxa"/>
            <w:shd w:val="clear" w:color="auto" w:fill="auto"/>
            <w:vAlign w:val="center"/>
          </w:tcPr>
          <w:p w14:paraId="44A917E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Height (cm)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605F18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73D5B420" w14:textId="77777777" w:rsidTr="00B70753">
        <w:tc>
          <w:tcPr>
            <w:tcW w:w="4160" w:type="dxa"/>
            <w:shd w:val="clear" w:color="auto" w:fill="auto"/>
            <w:vAlign w:val="center"/>
          </w:tcPr>
          <w:p w14:paraId="682A562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*Weight (kg) (on admission/first recorded)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B38244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3E5E25C3" w14:textId="77777777" w:rsidTr="00B70753">
        <w:tc>
          <w:tcPr>
            <w:tcW w:w="4160" w:type="dxa"/>
            <w:shd w:val="clear" w:color="auto" w:fill="auto"/>
            <w:vAlign w:val="center"/>
          </w:tcPr>
          <w:p w14:paraId="686C302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*Weight (kg) (on discharge/last recorded)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97F293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7AF5CF43" w14:textId="77777777" w:rsidTr="00B70753">
        <w:tc>
          <w:tcPr>
            <w:tcW w:w="4160" w:type="dxa"/>
            <w:shd w:val="clear" w:color="auto" w:fill="auto"/>
            <w:vAlign w:val="center"/>
          </w:tcPr>
          <w:p w14:paraId="3CDB757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*Heart rate (bpm) (on admission/first recorded)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A35547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5BACBC9B" w14:textId="77777777" w:rsidTr="00B70753">
        <w:tc>
          <w:tcPr>
            <w:tcW w:w="4160" w:type="dxa"/>
            <w:shd w:val="clear" w:color="auto" w:fill="auto"/>
            <w:vAlign w:val="center"/>
          </w:tcPr>
          <w:p w14:paraId="431D377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*Heart rate (bpm) (on discharge/last recorded)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2E5F9C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3D008601" w14:textId="77777777" w:rsidTr="00B70753">
        <w:tc>
          <w:tcPr>
            <w:tcW w:w="4160" w:type="dxa"/>
            <w:shd w:val="clear" w:color="auto" w:fill="auto"/>
            <w:vAlign w:val="center"/>
          </w:tcPr>
          <w:p w14:paraId="0CCC7AA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*Systolic blood pressure (mmHg) (on admission/first recorded)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B8AF5B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6A696510" w14:textId="77777777" w:rsidTr="00B70753">
        <w:tc>
          <w:tcPr>
            <w:tcW w:w="4160" w:type="dxa"/>
            <w:shd w:val="clear" w:color="auto" w:fill="auto"/>
            <w:vAlign w:val="center"/>
          </w:tcPr>
          <w:p w14:paraId="5821B41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*Systolic blood pressure (mmHg) (on discharge/last recorded)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007E85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6D0CE94D" w14:textId="77777777" w:rsidTr="00B70753">
        <w:tc>
          <w:tcPr>
            <w:tcW w:w="9322" w:type="dxa"/>
            <w:gridSpan w:val="2"/>
            <w:shd w:val="clear" w:color="auto" w:fill="BFBFBF" w:themeFill="background1" w:themeFillShade="BF"/>
            <w:vAlign w:val="center"/>
          </w:tcPr>
          <w:p w14:paraId="685702A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b/>
                <w:sz w:val="18"/>
                <w:szCs w:val="18"/>
              </w:rPr>
              <w:t>Investigations</w:t>
            </w:r>
          </w:p>
        </w:tc>
      </w:tr>
      <w:tr w:rsidR="003C0C79" w:rsidRPr="003C0C79" w14:paraId="1112979B" w14:textId="77777777" w:rsidTr="00B70753">
        <w:tc>
          <w:tcPr>
            <w:tcW w:w="9322" w:type="dxa"/>
            <w:gridSpan w:val="2"/>
            <w:shd w:val="clear" w:color="auto" w:fill="auto"/>
            <w:vAlign w:val="center"/>
          </w:tcPr>
          <w:p w14:paraId="235F10C2" w14:textId="414B3C82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*Creatinine (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μmol</w:t>
            </w:r>
            <w:proofErr w:type="spellEnd"/>
            <w:r w:rsidRPr="003C0C79">
              <w:rPr>
                <w:rFonts w:ascii="Arial" w:hAnsi="Arial" w:cs="Arial"/>
                <w:sz w:val="18"/>
                <w:szCs w:val="18"/>
              </w:rPr>
              <w:t xml:space="preserve">/L)  (admission)                           </w:t>
            </w: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153A870D" w14:textId="77777777" w:rsidTr="00B70753">
        <w:tc>
          <w:tcPr>
            <w:tcW w:w="9322" w:type="dxa"/>
            <w:gridSpan w:val="2"/>
            <w:shd w:val="clear" w:color="auto" w:fill="BFBFBF" w:themeFill="background1" w:themeFillShade="BF"/>
            <w:vAlign w:val="center"/>
          </w:tcPr>
          <w:p w14:paraId="114EC07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b/>
                <w:sz w:val="18"/>
                <w:szCs w:val="18"/>
              </w:rPr>
              <w:t>Investigations (all on discharge/last recorded)</w:t>
            </w:r>
          </w:p>
        </w:tc>
      </w:tr>
      <w:tr w:rsidR="003C0C79" w:rsidRPr="003C0C79" w14:paraId="6A51B7D6" w14:textId="77777777" w:rsidTr="00B70753">
        <w:tc>
          <w:tcPr>
            <w:tcW w:w="4160" w:type="dxa"/>
            <w:shd w:val="clear" w:color="auto" w:fill="auto"/>
            <w:vAlign w:val="center"/>
          </w:tcPr>
          <w:p w14:paraId="015BADD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*Hb (discharge)(g/L)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528690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3E4AA095" w14:textId="77777777" w:rsidTr="003C0C79">
        <w:tc>
          <w:tcPr>
            <w:tcW w:w="4160" w:type="dxa"/>
            <w:shd w:val="clear" w:color="auto" w:fill="auto"/>
            <w:vAlign w:val="center"/>
          </w:tcPr>
          <w:p w14:paraId="5C067BF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</w:t>
            </w:r>
            <w:r w:rsidRPr="001E24B1">
              <w:rPr>
                <w:rFonts w:ascii="Arial" w:hAnsi="Arial" w:cs="Arial"/>
                <w:sz w:val="18"/>
                <w:szCs w:val="18"/>
              </w:rPr>
              <w:t>Urea (discharge) (mmol/L)</w:t>
            </w:r>
            <w:r w:rsidRPr="003C0C7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FCEDEE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0086CC50" w14:textId="77777777" w:rsidTr="003C0C79">
        <w:tc>
          <w:tcPr>
            <w:tcW w:w="4160" w:type="dxa"/>
            <w:shd w:val="clear" w:color="auto" w:fill="auto"/>
            <w:vAlign w:val="center"/>
          </w:tcPr>
          <w:p w14:paraId="4FFF4B6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*Creatinine (discharge) (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μmol</w:t>
            </w:r>
            <w:proofErr w:type="spellEnd"/>
            <w:r w:rsidRPr="003C0C79">
              <w:rPr>
                <w:rFonts w:ascii="Arial" w:hAnsi="Arial" w:cs="Arial"/>
                <w:sz w:val="18"/>
                <w:szCs w:val="18"/>
              </w:rPr>
              <w:t>/L)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FFD392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42F46C3E" w14:textId="77777777" w:rsidTr="003C0C79">
        <w:trPr>
          <w:trHeight w:val="427"/>
        </w:trPr>
        <w:tc>
          <w:tcPr>
            <w:tcW w:w="4160" w:type="dxa"/>
            <w:shd w:val="clear" w:color="auto" w:fill="auto"/>
            <w:vAlign w:val="center"/>
          </w:tcPr>
          <w:p w14:paraId="4E58DA8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*Serum Sodium (discharge) (mmol/L)</w:t>
            </w:r>
            <w:r w:rsidRPr="003C0C79">
              <w:t xml:space="preserve"> 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1C5239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12AA3611" w14:textId="77777777" w:rsidTr="003C0C79">
        <w:trPr>
          <w:trHeight w:val="402"/>
        </w:trPr>
        <w:tc>
          <w:tcPr>
            <w:tcW w:w="4160" w:type="dxa"/>
            <w:shd w:val="clear" w:color="auto" w:fill="auto"/>
            <w:vAlign w:val="center"/>
          </w:tcPr>
          <w:p w14:paraId="35E96C6D" w14:textId="77777777" w:rsidR="003C0C79" w:rsidRPr="001E24B1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*Serum Potassium (discharge) (mmol/L)</w:t>
            </w:r>
          </w:p>
          <w:p w14:paraId="56F16CA2" w14:textId="77777777" w:rsidR="003C0C79" w:rsidRPr="001E24B1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2" w:type="dxa"/>
            <w:shd w:val="clear" w:color="auto" w:fill="auto"/>
            <w:vAlign w:val="center"/>
          </w:tcPr>
          <w:p w14:paraId="06E1774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2246DA33" w14:textId="77777777" w:rsidTr="003C0C79">
        <w:tc>
          <w:tcPr>
            <w:tcW w:w="4160" w:type="dxa"/>
            <w:shd w:val="clear" w:color="auto" w:fill="auto"/>
            <w:vAlign w:val="center"/>
          </w:tcPr>
          <w:p w14:paraId="26E8D809" w14:textId="77777777" w:rsidR="003C0C79" w:rsidRPr="001E24B1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*BNP (</w:t>
            </w:r>
            <w:proofErr w:type="spellStart"/>
            <w:r w:rsidRPr="001E24B1">
              <w:rPr>
                <w:rFonts w:ascii="Arial" w:hAnsi="Arial" w:cs="Arial"/>
                <w:sz w:val="18"/>
                <w:szCs w:val="18"/>
              </w:rPr>
              <w:t>pg</w:t>
            </w:r>
            <w:proofErr w:type="spellEnd"/>
            <w:r w:rsidRPr="001E24B1">
              <w:rPr>
                <w:rFonts w:ascii="Arial" w:hAnsi="Arial" w:cs="Arial"/>
                <w:sz w:val="18"/>
                <w:szCs w:val="18"/>
              </w:rPr>
              <w:t>/ml)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DB48B0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3E4432A1" w14:textId="77777777" w:rsidTr="003C0C79">
        <w:tc>
          <w:tcPr>
            <w:tcW w:w="4160" w:type="dxa"/>
            <w:shd w:val="clear" w:color="auto" w:fill="auto"/>
            <w:vAlign w:val="center"/>
          </w:tcPr>
          <w:p w14:paraId="132D88A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*NT-proBNP (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pg</w:t>
            </w:r>
            <w:proofErr w:type="spellEnd"/>
            <w:r w:rsidRPr="003C0C79">
              <w:rPr>
                <w:rFonts w:ascii="Arial" w:hAnsi="Arial" w:cs="Arial"/>
                <w:sz w:val="18"/>
                <w:szCs w:val="18"/>
              </w:rPr>
              <w:t>/ml)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4E05C5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 If not measured, record as -1.</w:t>
            </w:r>
          </w:p>
        </w:tc>
      </w:tr>
      <w:tr w:rsidR="003C0C79" w:rsidRPr="003C0C79" w14:paraId="3C7E4137" w14:textId="77777777" w:rsidTr="00B70753">
        <w:trPr>
          <w:trHeight w:val="2521"/>
        </w:trPr>
        <w:tc>
          <w:tcPr>
            <w:tcW w:w="4160" w:type="dxa"/>
            <w:shd w:val="clear" w:color="auto" w:fill="auto"/>
            <w:vAlign w:val="center"/>
          </w:tcPr>
          <w:p w14:paraId="595711F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*ECG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C593BD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Sinus rhythm</w:t>
            </w:r>
          </w:p>
          <w:p w14:paraId="065ABF9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Atrial fibrillation/ flutter</w:t>
            </w:r>
          </w:p>
          <w:p w14:paraId="6275CF9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LBBB</w:t>
            </w:r>
          </w:p>
          <w:p w14:paraId="5CA8A5D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Previous MI</w:t>
            </w:r>
          </w:p>
          <w:p w14:paraId="4CF03EB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RBBB</w:t>
            </w:r>
          </w:p>
          <w:p w14:paraId="37A1EE9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Other</w:t>
            </w:r>
          </w:p>
          <w:p w14:paraId="5A4B962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20CB90C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No ECG</w:t>
            </w:r>
          </w:p>
        </w:tc>
      </w:tr>
      <w:tr w:rsidR="003C0C79" w:rsidRPr="003C0C79" w14:paraId="3A7C9337" w14:textId="77777777" w:rsidTr="001E24B1">
        <w:tc>
          <w:tcPr>
            <w:tcW w:w="4160" w:type="dxa"/>
            <w:shd w:val="clear" w:color="auto" w:fill="auto"/>
            <w:vAlign w:val="center"/>
          </w:tcPr>
          <w:p w14:paraId="5298BEC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*QRS duration (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ms</w:t>
            </w:r>
            <w:proofErr w:type="spellEnd"/>
            <w:r w:rsidRPr="003C0C79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8DBFCC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If unknown, record as 0.</w:t>
            </w:r>
          </w:p>
        </w:tc>
      </w:tr>
      <w:tr w:rsidR="003C0C79" w:rsidRPr="003C0C79" w14:paraId="5DB31B79" w14:textId="77777777" w:rsidTr="00B70753">
        <w:tc>
          <w:tcPr>
            <w:tcW w:w="4160" w:type="dxa"/>
            <w:shd w:val="clear" w:color="auto" w:fill="auto"/>
            <w:vAlign w:val="center"/>
          </w:tcPr>
          <w:p w14:paraId="58287EAB" w14:textId="26C5584D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</w:t>
            </w:r>
            <w:r w:rsidR="00744A0C" w:rsidRPr="00744A0C">
              <w:rPr>
                <w:rFonts w:ascii="Arial" w:hAnsi="Arial" w:cs="Arial"/>
                <w:sz w:val="18"/>
                <w:szCs w:val="18"/>
              </w:rPr>
              <w:t>Echocardiography, or other gold standard test (including MRI, nuclear scan, angiogram, and CT scan), from which LVEF measured or estimated, recorded during this admission or in the 12 months prior to admission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51738CD" w14:textId="77777777" w:rsidR="007A5FAA" w:rsidRPr="007A5FAA" w:rsidRDefault="007A5FAA" w:rsidP="007A5FA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7A5FAA">
              <w:rPr>
                <w:rFonts w:ascii="Arial" w:hAnsi="Arial" w:cs="Arial"/>
                <w:sz w:val="18"/>
                <w:szCs w:val="18"/>
              </w:rPr>
              <w:t xml:space="preserve">0.  Normal </w:t>
            </w:r>
          </w:p>
          <w:p w14:paraId="16EB0045" w14:textId="7775798B" w:rsidR="007A5FAA" w:rsidRPr="007A5FAA" w:rsidRDefault="007A5FAA" w:rsidP="007A5FA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7A5FAA">
              <w:rPr>
                <w:rFonts w:ascii="Arial" w:hAnsi="Arial" w:cs="Arial"/>
                <w:sz w:val="18"/>
                <w:szCs w:val="18"/>
              </w:rPr>
              <w:t xml:space="preserve">1.  Significant LV systolic dysfunction (LVEF </w:t>
            </w:r>
            <w:r w:rsidR="000A7DE0" w:rsidRPr="000A7DE0">
              <w:rPr>
                <w:rFonts w:ascii="Arial" w:hAnsi="Arial" w:cs="Arial"/>
                <w:sz w:val="18"/>
                <w:szCs w:val="18"/>
              </w:rPr>
              <w:t xml:space="preserve">≤ </w:t>
            </w:r>
            <w:r w:rsidRPr="007A5FAA">
              <w:rPr>
                <w:rFonts w:ascii="Arial" w:hAnsi="Arial" w:cs="Arial"/>
                <w:sz w:val="18"/>
                <w:szCs w:val="18"/>
              </w:rPr>
              <w:t>40%)</w:t>
            </w:r>
          </w:p>
          <w:p w14:paraId="50760AD7" w14:textId="77777777" w:rsidR="007A5FAA" w:rsidRPr="007A5FAA" w:rsidRDefault="007A5FAA" w:rsidP="007A5FA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7A5FAA">
              <w:rPr>
                <w:rFonts w:ascii="Arial" w:hAnsi="Arial" w:cs="Arial"/>
                <w:sz w:val="18"/>
                <w:szCs w:val="18"/>
              </w:rPr>
              <w:t>2.  LV hypertrophy</w:t>
            </w:r>
          </w:p>
          <w:p w14:paraId="5B8AC7A6" w14:textId="77777777" w:rsidR="007A5FAA" w:rsidRPr="007A5FAA" w:rsidRDefault="007A5FAA" w:rsidP="007A5FA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7A5FAA">
              <w:rPr>
                <w:rFonts w:ascii="Arial" w:hAnsi="Arial" w:cs="Arial"/>
                <w:sz w:val="18"/>
                <w:szCs w:val="18"/>
              </w:rPr>
              <w:t>3.  Valve disease</w:t>
            </w:r>
          </w:p>
          <w:p w14:paraId="761A1A92" w14:textId="77777777" w:rsidR="007A5FAA" w:rsidRPr="007A5FAA" w:rsidRDefault="007A5FAA" w:rsidP="007A5FA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7A5FAA">
              <w:rPr>
                <w:rFonts w:ascii="Arial" w:hAnsi="Arial" w:cs="Arial"/>
                <w:sz w:val="18"/>
                <w:szCs w:val="18"/>
              </w:rPr>
              <w:t>4.  Diastolic dysfunction</w:t>
            </w:r>
          </w:p>
          <w:p w14:paraId="627A4920" w14:textId="77777777" w:rsidR="007A5FAA" w:rsidRPr="007A5FAA" w:rsidRDefault="007A5FAA" w:rsidP="007A5FA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7A5FAA">
              <w:rPr>
                <w:rFonts w:ascii="Arial" w:hAnsi="Arial" w:cs="Arial"/>
                <w:sz w:val="18"/>
                <w:szCs w:val="18"/>
              </w:rPr>
              <w:t>5.  Increased left atrial size</w:t>
            </w:r>
          </w:p>
          <w:p w14:paraId="085434A8" w14:textId="77777777" w:rsidR="007A5FAA" w:rsidRPr="007A5FAA" w:rsidRDefault="007A5FAA" w:rsidP="007A5FA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7A5FAA">
              <w:rPr>
                <w:rFonts w:ascii="Arial" w:hAnsi="Arial" w:cs="Arial"/>
                <w:sz w:val="18"/>
                <w:szCs w:val="18"/>
              </w:rPr>
              <w:t>6.  Cor Pulmonale/Right Heart failure due to lung disease</w:t>
            </w:r>
          </w:p>
          <w:p w14:paraId="2174D751" w14:textId="77777777" w:rsidR="007A5FAA" w:rsidRPr="007A5FAA" w:rsidRDefault="007A5FAA" w:rsidP="007A5FA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7A5FAA">
              <w:rPr>
                <w:rFonts w:ascii="Arial" w:hAnsi="Arial" w:cs="Arial"/>
                <w:sz w:val="18"/>
                <w:szCs w:val="18"/>
              </w:rPr>
              <w:t>8.  Other</w:t>
            </w:r>
          </w:p>
          <w:p w14:paraId="1A750071" w14:textId="77777777" w:rsidR="007A5FAA" w:rsidRPr="007A5FAA" w:rsidRDefault="007A5FAA" w:rsidP="007A5FA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7A5FAA">
              <w:rPr>
                <w:rFonts w:ascii="Arial" w:hAnsi="Arial" w:cs="Arial"/>
                <w:sz w:val="18"/>
                <w:szCs w:val="18"/>
              </w:rPr>
              <w:t>9.  Unknown</w:t>
            </w:r>
          </w:p>
          <w:p w14:paraId="159EA381" w14:textId="77777777" w:rsidR="007A5FAA" w:rsidRPr="007A5FAA" w:rsidRDefault="007A5FAA" w:rsidP="007A5FA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7A5FAA">
              <w:rPr>
                <w:rFonts w:ascii="Arial" w:hAnsi="Arial" w:cs="Arial"/>
                <w:sz w:val="18"/>
                <w:szCs w:val="18"/>
              </w:rPr>
              <w:t>10. No echo</w:t>
            </w:r>
          </w:p>
          <w:p w14:paraId="6E76C6BC" w14:textId="01F3450A" w:rsidR="003C0C79" w:rsidRPr="003C0C79" w:rsidRDefault="007A5FAA" w:rsidP="007A5FA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7A5FAA">
              <w:rPr>
                <w:rFonts w:ascii="Arial" w:hAnsi="Arial" w:cs="Arial"/>
                <w:sz w:val="18"/>
                <w:szCs w:val="18"/>
              </w:rPr>
              <w:t>11. Mild systolic dysfunction (LVEF (41% - 49%)</w:t>
            </w:r>
          </w:p>
        </w:tc>
      </w:tr>
      <w:tr w:rsidR="0033276E" w:rsidRPr="003C0C79" w14:paraId="5E1F9CE7" w14:textId="77777777" w:rsidTr="001E24B1">
        <w:tc>
          <w:tcPr>
            <w:tcW w:w="4160" w:type="dxa"/>
            <w:shd w:val="clear" w:color="auto" w:fill="auto"/>
            <w:vAlign w:val="center"/>
          </w:tcPr>
          <w:p w14:paraId="3B31D07E" w14:textId="1EC936D7" w:rsidR="0033276E" w:rsidRPr="003C0C79" w:rsidRDefault="0033276E" w:rsidP="0033276E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*LVEF (Most recent, either measured or visually estimated)  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F880CB7" w14:textId="77777777" w:rsidR="003F75B5" w:rsidRPr="003F75B5" w:rsidRDefault="003F75B5" w:rsidP="003F75B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F75B5">
              <w:rPr>
                <w:rFonts w:ascii="Arial" w:hAnsi="Arial" w:cs="Arial"/>
                <w:sz w:val="18"/>
                <w:szCs w:val="18"/>
              </w:rPr>
              <w:t xml:space="preserve">1. ≥50% (normal/low normal) </w:t>
            </w:r>
          </w:p>
          <w:p w14:paraId="015CAD7D" w14:textId="77777777" w:rsidR="003F75B5" w:rsidRPr="003F75B5" w:rsidRDefault="003F75B5" w:rsidP="003F75B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F75B5">
              <w:rPr>
                <w:rFonts w:ascii="Arial" w:hAnsi="Arial" w:cs="Arial"/>
                <w:sz w:val="18"/>
                <w:szCs w:val="18"/>
              </w:rPr>
              <w:t xml:space="preserve">2. &gt;40% and &lt;50% (mild) </w:t>
            </w:r>
          </w:p>
          <w:p w14:paraId="5B784231" w14:textId="77777777" w:rsidR="003F75B5" w:rsidRPr="003F75B5" w:rsidRDefault="003F75B5" w:rsidP="003F75B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F75B5">
              <w:rPr>
                <w:rFonts w:ascii="Arial" w:hAnsi="Arial" w:cs="Arial"/>
                <w:sz w:val="18"/>
                <w:szCs w:val="18"/>
              </w:rPr>
              <w:t xml:space="preserve">3. &gt;35% and ≤40% (moderate) </w:t>
            </w:r>
          </w:p>
          <w:p w14:paraId="2F902AF8" w14:textId="77777777" w:rsidR="003F75B5" w:rsidRPr="003F75B5" w:rsidRDefault="003F75B5" w:rsidP="003F75B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F75B5">
              <w:rPr>
                <w:rFonts w:ascii="Arial" w:hAnsi="Arial" w:cs="Arial"/>
                <w:sz w:val="18"/>
                <w:szCs w:val="18"/>
              </w:rPr>
              <w:t xml:space="preserve">4. ≤35% (severe) </w:t>
            </w:r>
          </w:p>
          <w:p w14:paraId="53D2EECA" w14:textId="48CD30E1" w:rsidR="00573AFB" w:rsidRPr="003C0C79" w:rsidRDefault="003F75B5" w:rsidP="003F75B5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F75B5">
              <w:rPr>
                <w:rFonts w:ascii="Arial" w:hAnsi="Arial" w:cs="Arial"/>
                <w:sz w:val="18"/>
                <w:szCs w:val="18"/>
              </w:rPr>
              <w:t>9. Unknown</w:t>
            </w:r>
          </w:p>
        </w:tc>
      </w:tr>
      <w:tr w:rsidR="001E24B1" w:rsidRPr="003C0C79" w14:paraId="5E4595A0" w14:textId="77777777" w:rsidTr="001E24B1">
        <w:tc>
          <w:tcPr>
            <w:tcW w:w="4160" w:type="dxa"/>
            <w:shd w:val="clear" w:color="auto" w:fill="auto"/>
            <w:vAlign w:val="center"/>
          </w:tcPr>
          <w:p w14:paraId="7DD32015" w14:textId="2171029F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</w:t>
            </w:r>
            <w:r w:rsidR="0033276E">
              <w:t xml:space="preserve"> </w:t>
            </w:r>
            <w:r w:rsidR="0033276E" w:rsidRPr="0033276E">
              <w:rPr>
                <w:rFonts w:ascii="Arial" w:hAnsi="Arial" w:cs="Arial"/>
                <w:sz w:val="18"/>
                <w:szCs w:val="18"/>
              </w:rPr>
              <w:t>Date of most recent Echo/Test/MRI/Scan (measured or visually estimated and recorded within 12 months of admission)</w:t>
            </w:r>
            <w:r w:rsidR="00744A0C">
              <w:t xml:space="preserve"> </w:t>
            </w:r>
            <w:r w:rsidR="00744A0C" w:rsidRPr="00744A0C">
              <w:rPr>
                <w:rFonts w:ascii="Arial" w:hAnsi="Arial" w:cs="Arial"/>
                <w:sz w:val="18"/>
                <w:szCs w:val="18"/>
              </w:rPr>
              <w:t xml:space="preserve">Date of most recent Echo or other gold standard test (including MRI, nuclear scan, angiogram and CT scan), from which  the LVEF was measured or </w:t>
            </w:r>
            <w:r w:rsidR="00744A0C" w:rsidRPr="00744A0C">
              <w:rPr>
                <w:rFonts w:ascii="Arial" w:hAnsi="Arial" w:cs="Arial"/>
                <w:sz w:val="18"/>
                <w:szCs w:val="18"/>
              </w:rPr>
              <w:lastRenderedPageBreak/>
              <w:t>estimated, recorded during this admission or in the 12 months prior to admission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782C17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 xml:space="preserve">dd  /  mm  /  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yyyy</w:t>
            </w:r>
            <w:proofErr w:type="spellEnd"/>
          </w:p>
        </w:tc>
      </w:tr>
      <w:tr w:rsidR="003C0C79" w:rsidRPr="003C0C79" w14:paraId="1FAC0965" w14:textId="77777777" w:rsidTr="00B70753">
        <w:tc>
          <w:tcPr>
            <w:tcW w:w="4160" w:type="dxa"/>
            <w:shd w:val="clear" w:color="auto" w:fill="auto"/>
            <w:vAlign w:val="center"/>
          </w:tcPr>
          <w:p w14:paraId="2E8A045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MRI systolic dysfunction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FD4BEE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504B8946" w14:textId="77777777" w:rsidTr="00B70753">
        <w:tc>
          <w:tcPr>
            <w:tcW w:w="4160" w:type="dxa"/>
            <w:shd w:val="clear" w:color="auto" w:fill="auto"/>
            <w:vAlign w:val="center"/>
          </w:tcPr>
          <w:p w14:paraId="25F1362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Chest x-ray cardiothoracic ratio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1B6E3B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3F8DC635" w14:textId="77777777" w:rsidTr="00B70753">
        <w:tc>
          <w:tcPr>
            <w:tcW w:w="4160" w:type="dxa"/>
            <w:shd w:val="clear" w:color="auto" w:fill="auto"/>
            <w:vAlign w:val="center"/>
          </w:tcPr>
          <w:p w14:paraId="7CDE246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Chest  x-ray pulmonary oedema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128A6A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3C0C79" w14:paraId="52EE2303" w14:textId="77777777" w:rsidTr="00B70753">
        <w:tc>
          <w:tcPr>
            <w:tcW w:w="9322" w:type="dxa"/>
            <w:gridSpan w:val="2"/>
            <w:shd w:val="clear" w:color="auto" w:fill="BFBFBF" w:themeFill="background1" w:themeFillShade="BF"/>
            <w:vAlign w:val="center"/>
          </w:tcPr>
          <w:p w14:paraId="3CF9B6F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b/>
                <w:sz w:val="18"/>
                <w:szCs w:val="18"/>
              </w:rPr>
              <w:t>Diagnosis</w:t>
            </w:r>
          </w:p>
        </w:tc>
      </w:tr>
      <w:tr w:rsidR="003C0C79" w:rsidRPr="003C0C79" w14:paraId="171584F6" w14:textId="77777777" w:rsidTr="00B70753">
        <w:tc>
          <w:tcPr>
            <w:tcW w:w="4160" w:type="dxa"/>
            <w:shd w:val="clear" w:color="auto" w:fill="auto"/>
            <w:vAlign w:val="center"/>
          </w:tcPr>
          <w:p w14:paraId="14C203C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</w:t>
            </w:r>
            <w:r w:rsidRPr="001E24B1">
              <w:rPr>
                <w:rFonts w:ascii="Arial" w:hAnsi="Arial" w:cs="Arial"/>
                <w:sz w:val="18"/>
                <w:szCs w:val="18"/>
              </w:rPr>
              <w:t>Confirmed diagnosis of heart failure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217D36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1E24B1" w:rsidRPr="003C0C79" w14:paraId="15BF9A62" w14:textId="77777777" w:rsidTr="001E24B1">
        <w:tc>
          <w:tcPr>
            <w:tcW w:w="4160" w:type="dxa"/>
            <w:shd w:val="clear" w:color="auto" w:fill="auto"/>
            <w:vAlign w:val="center"/>
          </w:tcPr>
          <w:p w14:paraId="2F9A9EE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*Heart Failure diagnosis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9CF772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New diagnosis</w:t>
            </w:r>
          </w:p>
          <w:p w14:paraId="071A446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Known previous diagnosis</w:t>
            </w:r>
          </w:p>
        </w:tc>
      </w:tr>
      <w:tr w:rsidR="003C0C79" w:rsidRPr="003C0C79" w14:paraId="76CA8469" w14:textId="77777777" w:rsidTr="00B70753">
        <w:tc>
          <w:tcPr>
            <w:tcW w:w="9322" w:type="dxa"/>
            <w:gridSpan w:val="2"/>
            <w:shd w:val="clear" w:color="auto" w:fill="auto"/>
            <w:vAlign w:val="center"/>
          </w:tcPr>
          <w:p w14:paraId="72926F7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b/>
                <w:sz w:val="18"/>
                <w:szCs w:val="18"/>
              </w:rPr>
              <w:t>Discharge</w:t>
            </w:r>
          </w:p>
        </w:tc>
      </w:tr>
      <w:tr w:rsidR="001E24B1" w:rsidRPr="003C0C79" w14:paraId="103EA591" w14:textId="77777777" w:rsidTr="001E24B1">
        <w:tc>
          <w:tcPr>
            <w:tcW w:w="4160" w:type="dxa"/>
            <w:shd w:val="clear" w:color="auto" w:fill="auto"/>
            <w:vAlign w:val="center"/>
          </w:tcPr>
          <w:p w14:paraId="5246B73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*Date of discharge or death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DF08C2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dd  /  mm  /  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yyyy</w:t>
            </w:r>
            <w:proofErr w:type="spellEnd"/>
          </w:p>
        </w:tc>
      </w:tr>
      <w:tr w:rsidR="003C0C79" w:rsidRPr="003C0C79" w14:paraId="4FBA49F1" w14:textId="77777777" w:rsidTr="00B70753">
        <w:tc>
          <w:tcPr>
            <w:tcW w:w="4160" w:type="dxa"/>
            <w:shd w:val="clear" w:color="auto" w:fill="auto"/>
            <w:vAlign w:val="center"/>
          </w:tcPr>
          <w:p w14:paraId="4E62720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*Death in hospital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1BD8C4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</w:t>
            </w:r>
          </w:p>
        </w:tc>
      </w:tr>
      <w:tr w:rsidR="003C0C79" w:rsidRPr="003C0C79" w14:paraId="594D3D3A" w14:textId="77777777" w:rsidTr="00B70753">
        <w:tc>
          <w:tcPr>
            <w:tcW w:w="9322" w:type="dxa"/>
            <w:gridSpan w:val="2"/>
            <w:shd w:val="clear" w:color="auto" w:fill="BFBFBF" w:themeFill="background1" w:themeFillShade="BF"/>
            <w:vAlign w:val="center"/>
          </w:tcPr>
          <w:p w14:paraId="6C6E29F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b/>
                <w:sz w:val="18"/>
                <w:szCs w:val="18"/>
              </w:rPr>
              <w:t>If patient survived to discharge: Treatment on discharge</w:t>
            </w:r>
          </w:p>
        </w:tc>
      </w:tr>
      <w:tr w:rsidR="003C0C79" w:rsidRPr="003C0C79" w14:paraId="6FA55756" w14:textId="77777777" w:rsidTr="00B70753">
        <w:tc>
          <w:tcPr>
            <w:tcW w:w="4160" w:type="dxa"/>
            <w:shd w:val="clear" w:color="auto" w:fill="auto"/>
            <w:vAlign w:val="center"/>
          </w:tcPr>
          <w:p w14:paraId="0332B90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*ACE inhibitor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BF03A8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5A01F46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Captopril</w:t>
            </w:r>
          </w:p>
          <w:p w14:paraId="18092BF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Enalapril</w:t>
            </w:r>
          </w:p>
          <w:p w14:paraId="32E79C4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Lisinopril</w:t>
            </w:r>
          </w:p>
          <w:p w14:paraId="7A6461C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Perindopril</w:t>
            </w:r>
          </w:p>
          <w:p w14:paraId="780822C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Ramipril</w:t>
            </w:r>
          </w:p>
          <w:p w14:paraId="6B2A0B9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7. Other ACEI</w:t>
            </w:r>
          </w:p>
          <w:p w14:paraId="470AC89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03BD252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0A468DF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  <w:p w14:paraId="4FC176A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4BF0CAE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3C0C79" w:rsidRPr="003C0C79" w14:paraId="790DDFF7" w14:textId="77777777" w:rsidTr="00B70753">
        <w:tc>
          <w:tcPr>
            <w:tcW w:w="4160" w:type="dxa"/>
            <w:shd w:val="clear" w:color="auto" w:fill="auto"/>
            <w:vAlign w:val="center"/>
          </w:tcPr>
          <w:p w14:paraId="3514606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ACE inhibitor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9C3011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031F4B3E" w14:textId="77777777" w:rsidTr="00B70753">
        <w:tc>
          <w:tcPr>
            <w:tcW w:w="4160" w:type="dxa"/>
            <w:shd w:val="clear" w:color="auto" w:fill="auto"/>
            <w:vAlign w:val="center"/>
          </w:tcPr>
          <w:p w14:paraId="2455F64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ACE I contraindication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0D6AD4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Cough severe</w:t>
            </w:r>
          </w:p>
          <w:p w14:paraId="16C27DA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Symptomatic Hypotension</w:t>
            </w:r>
          </w:p>
          <w:p w14:paraId="3E5BF32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Unacceptable renal dysfunction</w:t>
            </w:r>
          </w:p>
          <w:p w14:paraId="688BAD1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Other intolerance to ACE I</w:t>
            </w:r>
          </w:p>
          <w:p w14:paraId="517CB66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6. Hyperkalaemia</w:t>
            </w:r>
          </w:p>
          <w:p w14:paraId="386E863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7. Angioedema</w:t>
            </w:r>
          </w:p>
        </w:tc>
      </w:tr>
      <w:tr w:rsidR="003C0C79" w:rsidRPr="003C0C79" w14:paraId="1B35B906" w14:textId="77777777" w:rsidTr="00B70753">
        <w:tc>
          <w:tcPr>
            <w:tcW w:w="4160" w:type="dxa"/>
            <w:shd w:val="clear" w:color="auto" w:fill="auto"/>
            <w:vAlign w:val="center"/>
          </w:tcPr>
          <w:p w14:paraId="62962E8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*ARB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68433A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08BDB3F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Candesartan</w:t>
            </w:r>
          </w:p>
          <w:p w14:paraId="70AE6DC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Losartan</w:t>
            </w:r>
          </w:p>
          <w:p w14:paraId="6EB5B9E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Valsartan</w:t>
            </w:r>
          </w:p>
          <w:p w14:paraId="4CAA2B6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Other ARB</w:t>
            </w:r>
          </w:p>
          <w:p w14:paraId="374F45A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7730564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9. Unknown</w:t>
            </w:r>
          </w:p>
          <w:p w14:paraId="146B0BF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  <w:p w14:paraId="69B67CF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18E4C3B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3C0C79" w:rsidRPr="003C0C79" w14:paraId="2527E3A1" w14:textId="77777777" w:rsidTr="00B70753">
        <w:tc>
          <w:tcPr>
            <w:tcW w:w="4160" w:type="dxa"/>
            <w:shd w:val="clear" w:color="auto" w:fill="auto"/>
            <w:vAlign w:val="center"/>
          </w:tcPr>
          <w:p w14:paraId="7707D7B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ARB dose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2EBA50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24B1" w:rsidRPr="003C0C79" w14:paraId="3E536833" w14:textId="77777777" w:rsidTr="001E24B1">
        <w:tc>
          <w:tcPr>
            <w:tcW w:w="4160" w:type="dxa"/>
            <w:shd w:val="clear" w:color="auto" w:fill="auto"/>
            <w:vAlign w:val="center"/>
          </w:tcPr>
          <w:p w14:paraId="06544D4B" w14:textId="77777777" w:rsidR="003C0C79" w:rsidRPr="003C0C79" w:rsidRDefault="003C0C79" w:rsidP="003C0C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*ARNI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B25EA6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  No</w:t>
            </w:r>
          </w:p>
          <w:p w14:paraId="289E0EB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  Sacubitril/Valsartan</w:t>
            </w:r>
          </w:p>
          <w:p w14:paraId="52A75D3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 Other ARNI</w:t>
            </w:r>
          </w:p>
          <w:p w14:paraId="79B005E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 Not applicable</w:t>
            </w:r>
          </w:p>
          <w:p w14:paraId="70DF89F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 Unknown</w:t>
            </w:r>
          </w:p>
          <w:p w14:paraId="4ABBDBB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  <w:p w14:paraId="23E8A40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2EE9118F" w14:textId="77777777" w:rsidR="003C0C79" w:rsidRPr="003C0C79" w:rsidRDefault="003C0C79" w:rsidP="003C0C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1E24B1" w:rsidRPr="003C0C79" w14:paraId="5175B17B" w14:textId="77777777" w:rsidTr="001E24B1">
        <w:tc>
          <w:tcPr>
            <w:tcW w:w="4160" w:type="dxa"/>
            <w:shd w:val="clear" w:color="auto" w:fill="auto"/>
            <w:vAlign w:val="center"/>
          </w:tcPr>
          <w:p w14:paraId="20D150C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ARNI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914E3D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24B1" w:rsidRPr="003C0C79" w14:paraId="78BA1DAF" w14:textId="77777777" w:rsidTr="001E24B1">
        <w:tc>
          <w:tcPr>
            <w:tcW w:w="4160" w:type="dxa"/>
            <w:shd w:val="clear" w:color="auto" w:fill="auto"/>
            <w:vAlign w:val="center"/>
          </w:tcPr>
          <w:p w14:paraId="2B26979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ARNI contraindication (discharge)</w:t>
            </w:r>
          </w:p>
          <w:p w14:paraId="029383B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2" w:type="dxa"/>
            <w:shd w:val="clear" w:color="auto" w:fill="auto"/>
            <w:vAlign w:val="center"/>
          </w:tcPr>
          <w:p w14:paraId="7031760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Cough (severe)</w:t>
            </w:r>
          </w:p>
          <w:p w14:paraId="34899CE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Symptomatic hypotension</w:t>
            </w:r>
          </w:p>
          <w:p w14:paraId="1E54F08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Unacceptable renal dysfunction</w:t>
            </w:r>
          </w:p>
          <w:p w14:paraId="3B9B739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Other intolerance to ARNI</w:t>
            </w:r>
          </w:p>
          <w:p w14:paraId="55AEECF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6. Hyperkalaemia</w:t>
            </w:r>
          </w:p>
          <w:p w14:paraId="32C633B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7. Angioedema</w:t>
            </w:r>
          </w:p>
        </w:tc>
      </w:tr>
      <w:tr w:rsidR="003C0C79" w:rsidRPr="003C0C79" w14:paraId="5DF7BDEC" w14:textId="77777777" w:rsidTr="00B70753">
        <w:tc>
          <w:tcPr>
            <w:tcW w:w="4160" w:type="dxa"/>
            <w:shd w:val="clear" w:color="auto" w:fill="auto"/>
            <w:vAlign w:val="center"/>
          </w:tcPr>
          <w:p w14:paraId="1711C39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*Beta blocker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F89BCB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0218B2A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Bisoprolol</w:t>
            </w:r>
          </w:p>
          <w:p w14:paraId="088AC78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Carvedilol</w:t>
            </w:r>
          </w:p>
          <w:p w14:paraId="4F1445A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Nebivolol</w:t>
            </w:r>
          </w:p>
          <w:p w14:paraId="57C010F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Other Beta blocker</w:t>
            </w:r>
          </w:p>
          <w:p w14:paraId="7E56A17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8. Not applicable </w:t>
            </w:r>
          </w:p>
          <w:p w14:paraId="5C7D9A7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599AA1B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  <w:p w14:paraId="1C3AB9F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13FCA2A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3C0C79" w:rsidRPr="003C0C79" w14:paraId="6100549D" w14:textId="77777777" w:rsidTr="00B70753">
        <w:tc>
          <w:tcPr>
            <w:tcW w:w="4160" w:type="dxa"/>
            <w:shd w:val="clear" w:color="auto" w:fill="auto"/>
            <w:vAlign w:val="center"/>
          </w:tcPr>
          <w:p w14:paraId="043DF2D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Beta blocker dose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79A998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28D7A93B" w14:textId="77777777" w:rsidTr="00B70753">
        <w:tc>
          <w:tcPr>
            <w:tcW w:w="4160" w:type="dxa"/>
            <w:shd w:val="clear" w:color="auto" w:fill="auto"/>
            <w:vAlign w:val="center"/>
          </w:tcPr>
          <w:p w14:paraId="64BAE7F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Beta blocker contraindication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16111B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Bradycardia or Heart Block</w:t>
            </w:r>
          </w:p>
          <w:p w14:paraId="33F2964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Symptomatic Hypotension</w:t>
            </w:r>
          </w:p>
          <w:p w14:paraId="7C7B8C6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Worsening Heart Failure</w:t>
            </w:r>
          </w:p>
          <w:p w14:paraId="2AC7877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Intolerable Fatigue</w:t>
            </w:r>
          </w:p>
          <w:p w14:paraId="43A3E37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6. Other Intolerance</w:t>
            </w:r>
          </w:p>
          <w:p w14:paraId="015A889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Asthma</w:t>
            </w:r>
          </w:p>
          <w:p w14:paraId="0937482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9. COPD</w:t>
            </w:r>
          </w:p>
        </w:tc>
      </w:tr>
      <w:tr w:rsidR="003C0C79" w:rsidRPr="003C0C79" w14:paraId="003B5C9A" w14:textId="77777777" w:rsidTr="00B70753">
        <w:tc>
          <w:tcPr>
            <w:tcW w:w="4160" w:type="dxa"/>
            <w:shd w:val="clear" w:color="auto" w:fill="auto"/>
            <w:vAlign w:val="center"/>
          </w:tcPr>
          <w:p w14:paraId="7484101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*Loop diuretic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96A27C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488497E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Bumetanide</w:t>
            </w:r>
          </w:p>
          <w:p w14:paraId="21C3F22D" w14:textId="6492CE5A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2. </w:t>
            </w:r>
            <w:r w:rsidR="00EC1F79" w:rsidRPr="00EC1F79">
              <w:rPr>
                <w:rFonts w:ascii="Arial" w:hAnsi="Arial" w:cs="Arial"/>
                <w:sz w:val="18"/>
                <w:szCs w:val="18"/>
              </w:rPr>
              <w:t>Ethacrynic acid</w:t>
            </w:r>
          </w:p>
          <w:p w14:paraId="752E74D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Furosemide</w:t>
            </w:r>
          </w:p>
          <w:p w14:paraId="1245942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4. 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Torasemide</w:t>
            </w:r>
            <w:proofErr w:type="spellEnd"/>
          </w:p>
          <w:p w14:paraId="1250940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Other loop diuretic</w:t>
            </w:r>
          </w:p>
          <w:p w14:paraId="384B827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43D8283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568B361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  <w:p w14:paraId="35A7237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68076F0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3C0C79" w:rsidRPr="003C0C79" w14:paraId="0E0B3831" w14:textId="77777777" w:rsidTr="00B70753">
        <w:tc>
          <w:tcPr>
            <w:tcW w:w="4160" w:type="dxa"/>
            <w:shd w:val="clear" w:color="auto" w:fill="auto"/>
            <w:vAlign w:val="center"/>
          </w:tcPr>
          <w:p w14:paraId="005C397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Loop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D165D6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339E3FF7" w14:textId="77777777" w:rsidTr="00B70753">
        <w:tc>
          <w:tcPr>
            <w:tcW w:w="4160" w:type="dxa"/>
            <w:shd w:val="clear" w:color="auto" w:fill="auto"/>
            <w:vAlign w:val="center"/>
          </w:tcPr>
          <w:p w14:paraId="5F776BA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*Thiazide or Metolazone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36A5DF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22A43E60" w14:textId="38A37BA1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1. </w:t>
            </w:r>
            <w:r w:rsidR="00EC1F79" w:rsidRPr="00EC1F79">
              <w:rPr>
                <w:rFonts w:ascii="Arial" w:hAnsi="Arial" w:cs="Arial"/>
                <w:sz w:val="18"/>
                <w:szCs w:val="18"/>
              </w:rPr>
              <w:t>Bendroflumethiazide</w:t>
            </w:r>
          </w:p>
          <w:p w14:paraId="11F9BAB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Metolazone</w:t>
            </w:r>
          </w:p>
          <w:p w14:paraId="347C25F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Other thiazide/metolazone</w:t>
            </w:r>
          </w:p>
          <w:p w14:paraId="19CA474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001C7B7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5FB9E29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  <w:p w14:paraId="7937A56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66D279F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3C0C79" w:rsidRPr="003C0C79" w14:paraId="5A53D07D" w14:textId="77777777" w:rsidTr="00B70753">
        <w:tc>
          <w:tcPr>
            <w:tcW w:w="4160" w:type="dxa"/>
            <w:shd w:val="clear" w:color="auto" w:fill="auto"/>
            <w:vAlign w:val="center"/>
          </w:tcPr>
          <w:p w14:paraId="5908BFE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Thiazide or metolazone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FB693E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4564CC01" w14:textId="77777777" w:rsidTr="00B70753">
        <w:tc>
          <w:tcPr>
            <w:tcW w:w="4160" w:type="dxa"/>
            <w:shd w:val="clear" w:color="auto" w:fill="auto"/>
            <w:vAlign w:val="center"/>
          </w:tcPr>
          <w:p w14:paraId="5C723CA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*MRA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58CB19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21851A0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Eplerenone</w:t>
            </w:r>
          </w:p>
          <w:p w14:paraId="0A43B51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Spironolactone</w:t>
            </w:r>
          </w:p>
          <w:p w14:paraId="6287F31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3. Other MRA </w:t>
            </w:r>
          </w:p>
          <w:p w14:paraId="1484FC1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4CC6DBB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03E6BBA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  <w:p w14:paraId="45BA429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1599B94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3C0C79" w:rsidRPr="003C0C79" w14:paraId="50B1F8A6" w14:textId="77777777" w:rsidTr="00B70753">
        <w:tc>
          <w:tcPr>
            <w:tcW w:w="4160" w:type="dxa"/>
            <w:shd w:val="clear" w:color="auto" w:fill="auto"/>
            <w:vAlign w:val="center"/>
          </w:tcPr>
          <w:p w14:paraId="46F3109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MRA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5D03C9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175CC448" w14:textId="77777777" w:rsidTr="00B70753">
        <w:tc>
          <w:tcPr>
            <w:tcW w:w="4160" w:type="dxa"/>
            <w:shd w:val="clear" w:color="auto" w:fill="auto"/>
            <w:vAlign w:val="center"/>
          </w:tcPr>
          <w:p w14:paraId="569CD95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MRA contraindication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A4A9AB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Hyperkalaemia</w:t>
            </w:r>
          </w:p>
          <w:p w14:paraId="7B1D926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Unacceptable renal dysfunction</w:t>
            </w:r>
          </w:p>
          <w:p w14:paraId="388751C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Gynaecomastia</w:t>
            </w:r>
          </w:p>
          <w:p w14:paraId="3A59855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Other</w:t>
            </w:r>
          </w:p>
        </w:tc>
      </w:tr>
      <w:tr w:rsidR="003C0C79" w:rsidRPr="003C0C79" w14:paraId="7E422F8E" w14:textId="77777777" w:rsidTr="00B70753">
        <w:tc>
          <w:tcPr>
            <w:tcW w:w="4160" w:type="dxa"/>
            <w:shd w:val="clear" w:color="auto" w:fill="auto"/>
            <w:vAlign w:val="center"/>
          </w:tcPr>
          <w:p w14:paraId="5CE2ACA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*Digoxin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F07AE0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64AD524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Yes</w:t>
            </w:r>
          </w:p>
          <w:p w14:paraId="683A967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2AAADB7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77B28A0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  <w:p w14:paraId="1766C71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5CF0002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3C0C79" w:rsidRPr="003C0C79" w14:paraId="4A37B47E" w14:textId="77777777" w:rsidTr="00B70753">
        <w:tc>
          <w:tcPr>
            <w:tcW w:w="4160" w:type="dxa"/>
            <w:shd w:val="clear" w:color="auto" w:fill="auto"/>
            <w:vAlign w:val="center"/>
          </w:tcPr>
          <w:p w14:paraId="4C27498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Digoxin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A3DA6E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3E8414E7" w14:textId="77777777" w:rsidTr="00B70753">
        <w:tc>
          <w:tcPr>
            <w:tcW w:w="4160" w:type="dxa"/>
            <w:shd w:val="clear" w:color="auto" w:fill="auto"/>
          </w:tcPr>
          <w:p w14:paraId="56142CC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Aspirin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F0784F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  /  Drug therapy stopped</w:t>
            </w:r>
          </w:p>
        </w:tc>
      </w:tr>
      <w:tr w:rsidR="003C0C79" w:rsidRPr="003C0C79" w14:paraId="753884F5" w14:textId="77777777" w:rsidTr="00B70753">
        <w:tc>
          <w:tcPr>
            <w:tcW w:w="4160" w:type="dxa"/>
            <w:shd w:val="clear" w:color="auto" w:fill="auto"/>
          </w:tcPr>
          <w:p w14:paraId="6C22A55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Aspirin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82E59D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4F242A86" w14:textId="77777777" w:rsidTr="00B70753">
        <w:tc>
          <w:tcPr>
            <w:tcW w:w="4160" w:type="dxa"/>
            <w:shd w:val="clear" w:color="auto" w:fill="auto"/>
          </w:tcPr>
          <w:p w14:paraId="1451A9A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Other oral anti-platelet (discharge)</w:t>
            </w:r>
          </w:p>
        </w:tc>
        <w:tc>
          <w:tcPr>
            <w:tcW w:w="5162" w:type="dxa"/>
            <w:shd w:val="clear" w:color="auto" w:fill="auto"/>
          </w:tcPr>
          <w:p w14:paraId="1BE584C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  /  Drug therapy stopped</w:t>
            </w:r>
          </w:p>
        </w:tc>
      </w:tr>
      <w:tr w:rsidR="003C0C79" w:rsidRPr="003C0C79" w14:paraId="3F1F34E7" w14:textId="77777777" w:rsidTr="00B70753">
        <w:tc>
          <w:tcPr>
            <w:tcW w:w="4160" w:type="dxa"/>
            <w:shd w:val="clear" w:color="auto" w:fill="auto"/>
          </w:tcPr>
          <w:p w14:paraId="39803B2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076A5DA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169692C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298992F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CCB (discharge)</w:t>
            </w:r>
          </w:p>
        </w:tc>
        <w:tc>
          <w:tcPr>
            <w:tcW w:w="5162" w:type="dxa"/>
            <w:shd w:val="clear" w:color="auto" w:fill="auto"/>
          </w:tcPr>
          <w:p w14:paraId="1DD8E4AE" w14:textId="77777777" w:rsidR="003C0C79" w:rsidRPr="003C0C79" w:rsidRDefault="003C0C79" w:rsidP="003C0C79">
            <w:pPr>
              <w:spacing w:after="0"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24C9A8DA" w14:textId="77777777" w:rsidR="003C0C79" w:rsidRPr="003C0C79" w:rsidRDefault="003C0C79" w:rsidP="003C0C79">
            <w:pPr>
              <w:spacing w:after="0"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Amlodipine</w:t>
            </w:r>
          </w:p>
          <w:p w14:paraId="675F6B2A" w14:textId="77777777" w:rsidR="003C0C79" w:rsidRPr="003C0C79" w:rsidRDefault="003C0C79" w:rsidP="003C0C79">
            <w:pPr>
              <w:spacing w:after="0"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Felodipine</w:t>
            </w:r>
          </w:p>
          <w:p w14:paraId="529F1E65" w14:textId="77777777" w:rsidR="003C0C79" w:rsidRPr="003C0C79" w:rsidRDefault="003C0C79" w:rsidP="003C0C79">
            <w:pPr>
              <w:spacing w:after="0"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Diltiazem</w:t>
            </w:r>
          </w:p>
          <w:p w14:paraId="3D5DF75C" w14:textId="77777777" w:rsidR="003C0C79" w:rsidRPr="003C0C79" w:rsidRDefault="003C0C79" w:rsidP="003C0C79">
            <w:pPr>
              <w:spacing w:after="0"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Verapamil</w:t>
            </w:r>
          </w:p>
          <w:p w14:paraId="58E76920" w14:textId="77777777" w:rsidR="003C0C79" w:rsidRPr="003C0C79" w:rsidRDefault="003C0C79" w:rsidP="003C0C79">
            <w:pPr>
              <w:spacing w:after="0"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5. Other CCB</w:t>
            </w:r>
          </w:p>
          <w:p w14:paraId="40B8CF42" w14:textId="77777777" w:rsidR="003C0C79" w:rsidRPr="003C0C79" w:rsidRDefault="003C0C79" w:rsidP="003C0C79">
            <w:pPr>
              <w:spacing w:after="0"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6. Nifedipine</w:t>
            </w:r>
          </w:p>
          <w:p w14:paraId="0CF400A1" w14:textId="77777777" w:rsidR="003C0C79" w:rsidRPr="003C0C79" w:rsidRDefault="003C0C79" w:rsidP="003C0C79">
            <w:pPr>
              <w:spacing w:after="0"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07C8D850" w14:textId="77777777" w:rsidR="003C0C79" w:rsidRPr="003C0C79" w:rsidRDefault="003C0C79" w:rsidP="003C0C79">
            <w:pPr>
              <w:spacing w:after="0"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</w:tc>
      </w:tr>
      <w:tr w:rsidR="003C0C79" w:rsidRPr="003C0C79" w14:paraId="6B6287C0" w14:textId="77777777" w:rsidTr="00B70753">
        <w:tc>
          <w:tcPr>
            <w:tcW w:w="4160" w:type="dxa"/>
            <w:shd w:val="clear" w:color="auto" w:fill="auto"/>
          </w:tcPr>
          <w:p w14:paraId="2B3D527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CCB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A91832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02DFF736" w14:textId="77777777" w:rsidTr="00B70753">
        <w:tc>
          <w:tcPr>
            <w:tcW w:w="4160" w:type="dxa"/>
            <w:shd w:val="clear" w:color="auto" w:fill="auto"/>
          </w:tcPr>
          <w:p w14:paraId="3DFEBD3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Statin (discharge)</w:t>
            </w:r>
          </w:p>
        </w:tc>
        <w:tc>
          <w:tcPr>
            <w:tcW w:w="5162" w:type="dxa"/>
            <w:shd w:val="clear" w:color="auto" w:fill="auto"/>
          </w:tcPr>
          <w:p w14:paraId="70AEF45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  /  Drug therapy stopped</w:t>
            </w:r>
          </w:p>
        </w:tc>
      </w:tr>
      <w:tr w:rsidR="003C0C79" w:rsidRPr="003C0C79" w14:paraId="590CC549" w14:textId="77777777" w:rsidTr="00B70753">
        <w:tc>
          <w:tcPr>
            <w:tcW w:w="4160" w:type="dxa"/>
            <w:shd w:val="clear" w:color="auto" w:fill="auto"/>
          </w:tcPr>
          <w:p w14:paraId="651B8B3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Statin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CB78F99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1A4EAD1D" w14:textId="77777777" w:rsidTr="001E24B1">
        <w:tc>
          <w:tcPr>
            <w:tcW w:w="4160" w:type="dxa"/>
            <w:shd w:val="clear" w:color="auto" w:fill="auto"/>
          </w:tcPr>
          <w:p w14:paraId="59F9602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*Warfarin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EEAA1D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  /  Drug therapy stopped</w:t>
            </w:r>
          </w:p>
        </w:tc>
      </w:tr>
      <w:tr w:rsidR="003C0C79" w:rsidRPr="003C0C79" w14:paraId="5665D330" w14:textId="77777777" w:rsidTr="00B70753">
        <w:tc>
          <w:tcPr>
            <w:tcW w:w="4160" w:type="dxa"/>
            <w:shd w:val="clear" w:color="auto" w:fill="auto"/>
          </w:tcPr>
          <w:p w14:paraId="5753F15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Warfarin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A5FC06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67284C58" w14:textId="77777777" w:rsidTr="00B70753">
        <w:tc>
          <w:tcPr>
            <w:tcW w:w="4160" w:type="dxa"/>
            <w:shd w:val="clear" w:color="auto" w:fill="auto"/>
          </w:tcPr>
          <w:p w14:paraId="1B63BE1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INR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C814B0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7FE2CE19" w14:textId="77777777" w:rsidTr="001E24B1">
        <w:tc>
          <w:tcPr>
            <w:tcW w:w="4160" w:type="dxa"/>
            <w:shd w:val="clear" w:color="auto" w:fill="auto"/>
          </w:tcPr>
          <w:p w14:paraId="1005AF0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451857F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51F36FF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031AB99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*Other oral anticoagulant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34E701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632E9F2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Dabigatran</w:t>
            </w:r>
          </w:p>
          <w:p w14:paraId="0E9BD37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Rivaroxaban</w:t>
            </w:r>
          </w:p>
          <w:p w14:paraId="0B0C363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3. Other oral anticoagulant</w:t>
            </w:r>
          </w:p>
          <w:p w14:paraId="6E89192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4. Apixaban</w:t>
            </w:r>
          </w:p>
          <w:p w14:paraId="1C979F7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5. </w:t>
            </w:r>
            <w:proofErr w:type="spellStart"/>
            <w:r w:rsidRPr="003C0C79">
              <w:rPr>
                <w:rFonts w:ascii="Arial" w:hAnsi="Arial" w:cs="Arial"/>
                <w:sz w:val="18"/>
                <w:szCs w:val="18"/>
              </w:rPr>
              <w:t>Edoxaban</w:t>
            </w:r>
            <w:proofErr w:type="spellEnd"/>
          </w:p>
          <w:p w14:paraId="7FCDD3C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1642459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  <w:p w14:paraId="0773C89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2DE32407" w14:textId="77777777" w:rsidTr="00B70753">
        <w:tc>
          <w:tcPr>
            <w:tcW w:w="4160" w:type="dxa"/>
            <w:shd w:val="clear" w:color="auto" w:fill="auto"/>
          </w:tcPr>
          <w:p w14:paraId="3B098A5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Other oral anticoagulant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80D3625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4BC974C4" w14:textId="77777777" w:rsidTr="00B70753">
        <w:tc>
          <w:tcPr>
            <w:tcW w:w="4160" w:type="dxa"/>
            <w:shd w:val="clear" w:color="auto" w:fill="auto"/>
          </w:tcPr>
          <w:p w14:paraId="7DE9DA4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Amiodarone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F690AA1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  /  Drug therapy stopped</w:t>
            </w:r>
          </w:p>
        </w:tc>
      </w:tr>
      <w:tr w:rsidR="003C0C79" w:rsidRPr="003C0C79" w14:paraId="4F157E2E" w14:textId="77777777" w:rsidTr="00B70753">
        <w:tc>
          <w:tcPr>
            <w:tcW w:w="4160" w:type="dxa"/>
            <w:shd w:val="clear" w:color="auto" w:fill="auto"/>
          </w:tcPr>
          <w:p w14:paraId="0A91587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lastRenderedPageBreak/>
              <w:t>Amiodarone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4FBE89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2E5F3AE6" w14:textId="77777777" w:rsidTr="00B70753">
        <w:tc>
          <w:tcPr>
            <w:tcW w:w="4160" w:type="dxa"/>
            <w:shd w:val="clear" w:color="auto" w:fill="auto"/>
          </w:tcPr>
          <w:p w14:paraId="0696887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Allopurinol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7FD602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  /  Drug therapy stopped</w:t>
            </w:r>
          </w:p>
        </w:tc>
      </w:tr>
      <w:tr w:rsidR="003C0C79" w:rsidRPr="003C0C79" w14:paraId="19A7CEAD" w14:textId="77777777" w:rsidTr="00B70753">
        <w:tc>
          <w:tcPr>
            <w:tcW w:w="4160" w:type="dxa"/>
            <w:shd w:val="clear" w:color="auto" w:fill="auto"/>
          </w:tcPr>
          <w:p w14:paraId="166344E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Allopurinol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956FFF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09FB9A5F" w14:textId="77777777" w:rsidTr="00B70753">
        <w:tc>
          <w:tcPr>
            <w:tcW w:w="4160" w:type="dxa"/>
            <w:shd w:val="clear" w:color="auto" w:fill="auto"/>
          </w:tcPr>
          <w:p w14:paraId="55B0923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NSAID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1E56FB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  /  Drug therapy stopped</w:t>
            </w:r>
          </w:p>
        </w:tc>
      </w:tr>
      <w:tr w:rsidR="003C0C79" w:rsidRPr="003C0C79" w14:paraId="24701072" w14:textId="77777777" w:rsidTr="00B70753">
        <w:tc>
          <w:tcPr>
            <w:tcW w:w="4160" w:type="dxa"/>
            <w:shd w:val="clear" w:color="auto" w:fill="auto"/>
          </w:tcPr>
          <w:p w14:paraId="145DEEB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729C229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6AE816E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Oral nitrates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4C4901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63D87DEC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1. ISDN</w:t>
            </w:r>
          </w:p>
          <w:p w14:paraId="0363B016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2. ISMN</w:t>
            </w:r>
          </w:p>
          <w:p w14:paraId="2266FE4E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6436C6A8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</w:tc>
      </w:tr>
      <w:tr w:rsidR="003C0C79" w:rsidRPr="003C0C79" w14:paraId="092B86A7" w14:textId="77777777" w:rsidTr="00B70753">
        <w:tc>
          <w:tcPr>
            <w:tcW w:w="4160" w:type="dxa"/>
            <w:shd w:val="clear" w:color="auto" w:fill="auto"/>
          </w:tcPr>
          <w:p w14:paraId="7A33B117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Oral nitrate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C1DAAB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360948E4" w14:textId="77777777" w:rsidTr="001E24B1">
        <w:tc>
          <w:tcPr>
            <w:tcW w:w="4160" w:type="dxa"/>
            <w:shd w:val="clear" w:color="auto" w:fill="auto"/>
          </w:tcPr>
          <w:p w14:paraId="65D9696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60AE02EA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0EB2AB1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77597FC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7A850FB6" w14:textId="77777777" w:rsid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</w:t>
            </w:r>
            <w:r w:rsidRPr="001E24B1">
              <w:rPr>
                <w:rFonts w:ascii="Arial" w:hAnsi="Arial" w:cs="Arial"/>
                <w:sz w:val="18"/>
                <w:szCs w:val="18"/>
              </w:rPr>
              <w:t>Diabetes therapy (discharge)</w:t>
            </w:r>
            <w:r w:rsidRPr="003C0C7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3F87852E" w14:textId="35E7AAAA" w:rsidR="001E24B1" w:rsidRPr="003C0C79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2" w:type="dxa"/>
            <w:shd w:val="clear" w:color="auto" w:fill="auto"/>
            <w:vAlign w:val="center"/>
          </w:tcPr>
          <w:p w14:paraId="3B4167FF" w14:textId="77777777" w:rsidR="001E24B1" w:rsidRPr="001E24B1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573F728F" w14:textId="77777777" w:rsidR="001E24B1" w:rsidRPr="001E24B1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1. Dietary control</w:t>
            </w:r>
          </w:p>
          <w:p w14:paraId="381AB862" w14:textId="77777777" w:rsidR="001E24B1" w:rsidRPr="001E24B1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2. Metformin</w:t>
            </w:r>
          </w:p>
          <w:p w14:paraId="742058AC" w14:textId="77777777" w:rsidR="001E24B1" w:rsidRPr="001E24B1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 xml:space="preserve">3. </w:t>
            </w:r>
            <w:proofErr w:type="spellStart"/>
            <w:r w:rsidRPr="001E24B1">
              <w:rPr>
                <w:rFonts w:ascii="Arial" w:hAnsi="Arial" w:cs="Arial"/>
                <w:sz w:val="18"/>
                <w:szCs w:val="18"/>
              </w:rPr>
              <w:t>Sulphonylurea</w:t>
            </w:r>
            <w:proofErr w:type="spellEnd"/>
          </w:p>
          <w:p w14:paraId="17F6ACDB" w14:textId="432809FA" w:rsidR="001E24B1" w:rsidRPr="001E24B1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 xml:space="preserve">4. </w:t>
            </w:r>
            <w:proofErr w:type="spellStart"/>
            <w:r w:rsidRPr="001E24B1">
              <w:rPr>
                <w:rFonts w:ascii="Arial" w:hAnsi="Arial" w:cs="Arial"/>
                <w:sz w:val="18"/>
                <w:szCs w:val="18"/>
              </w:rPr>
              <w:t>Glitazone</w:t>
            </w:r>
            <w:r w:rsidR="00EC1F79">
              <w:rPr>
                <w:rFonts w:ascii="Arial" w:hAnsi="Arial" w:cs="Arial"/>
                <w:sz w:val="18"/>
                <w:szCs w:val="18"/>
              </w:rPr>
              <w:t>s</w:t>
            </w:r>
            <w:proofErr w:type="spellEnd"/>
          </w:p>
          <w:p w14:paraId="6D521676" w14:textId="77777777" w:rsidR="001E24B1" w:rsidRPr="001E24B1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5. SGLT2 inhibitors</w:t>
            </w:r>
          </w:p>
          <w:p w14:paraId="0134A2F5" w14:textId="77777777" w:rsidR="001E24B1" w:rsidRPr="001E24B1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6. Insulin</w:t>
            </w:r>
          </w:p>
          <w:p w14:paraId="5B5C4EAB" w14:textId="77777777" w:rsidR="001E24B1" w:rsidRPr="001E24B1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7. GLP agonists</w:t>
            </w:r>
          </w:p>
          <w:p w14:paraId="7F42E2C4" w14:textId="77777777" w:rsidR="001E24B1" w:rsidRPr="001E24B1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8. DPP4 inhibitors</w:t>
            </w:r>
          </w:p>
          <w:p w14:paraId="44026D0B" w14:textId="77777777" w:rsidR="001E24B1" w:rsidRPr="001E24B1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6E214F91" w14:textId="77777777" w:rsidR="003C0C79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10. Other</w:t>
            </w:r>
          </w:p>
          <w:p w14:paraId="48EC8DD0" w14:textId="36A71724" w:rsidR="00B80E44" w:rsidRPr="003C0C79" w:rsidRDefault="00B80E44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B80E44">
              <w:rPr>
                <w:rFonts w:ascii="Arial" w:hAnsi="Arial" w:cs="Arial"/>
                <w:sz w:val="18"/>
                <w:szCs w:val="18"/>
              </w:rPr>
              <w:t>11. Drug therapy stopped</w:t>
            </w:r>
          </w:p>
        </w:tc>
      </w:tr>
      <w:tr w:rsidR="003C0C79" w:rsidRPr="003C0C79" w14:paraId="2555ED6A" w14:textId="77777777" w:rsidTr="001E24B1">
        <w:tc>
          <w:tcPr>
            <w:tcW w:w="4160" w:type="dxa"/>
            <w:shd w:val="clear" w:color="auto" w:fill="auto"/>
          </w:tcPr>
          <w:p w14:paraId="1D3E34F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76837F6F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229864DD" w14:textId="77777777" w:rsid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*SGLT2 inhibitors (discharge)</w:t>
            </w:r>
          </w:p>
          <w:p w14:paraId="2DBCC800" w14:textId="604C4370" w:rsidR="001E24B1" w:rsidRPr="003C0C79" w:rsidRDefault="001E24B1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2" w:type="dxa"/>
            <w:shd w:val="clear" w:color="auto" w:fill="auto"/>
            <w:vAlign w:val="center"/>
          </w:tcPr>
          <w:p w14:paraId="454BD855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0. No</w:t>
            </w:r>
          </w:p>
          <w:p w14:paraId="09B70BA6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1. Canagliflozin</w:t>
            </w:r>
          </w:p>
          <w:p w14:paraId="4E469FD1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2. Dapagliflozin</w:t>
            </w:r>
          </w:p>
          <w:p w14:paraId="066DFDD4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3. Empagliflozin</w:t>
            </w:r>
          </w:p>
          <w:p w14:paraId="44AF6CE1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4. Other</w:t>
            </w:r>
          </w:p>
          <w:p w14:paraId="18F0DCCA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8. Not applicable</w:t>
            </w:r>
          </w:p>
          <w:p w14:paraId="6B52FE2F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9. Unknown</w:t>
            </w:r>
          </w:p>
          <w:p w14:paraId="69EE31E1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10. Drug therapy stopped</w:t>
            </w:r>
          </w:p>
          <w:p w14:paraId="71FC78A6" w14:textId="77777777" w:rsidR="000A7C5A" w:rsidRPr="000A7C5A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11. Contraindicated</w:t>
            </w:r>
          </w:p>
          <w:p w14:paraId="68F54B48" w14:textId="7DAD786E" w:rsidR="003C0C79" w:rsidRPr="003C0C79" w:rsidRDefault="000A7C5A" w:rsidP="000A7C5A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0A7C5A">
              <w:rPr>
                <w:rFonts w:ascii="Arial" w:hAnsi="Arial" w:cs="Arial"/>
                <w:sz w:val="18"/>
                <w:szCs w:val="18"/>
              </w:rPr>
              <w:t>12. Declined by patient</w:t>
            </w:r>
          </w:p>
        </w:tc>
      </w:tr>
      <w:tr w:rsidR="003C0C79" w:rsidRPr="003C0C79" w14:paraId="00CE6EC5" w14:textId="77777777" w:rsidTr="001E24B1">
        <w:tc>
          <w:tcPr>
            <w:tcW w:w="4160" w:type="dxa"/>
            <w:shd w:val="clear" w:color="auto" w:fill="auto"/>
          </w:tcPr>
          <w:p w14:paraId="6C81B05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*Ivabradine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65688E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  /  Drug therapy stopped</w:t>
            </w:r>
          </w:p>
        </w:tc>
      </w:tr>
      <w:tr w:rsidR="003C0C79" w:rsidRPr="003C0C79" w14:paraId="1064C41F" w14:textId="77777777" w:rsidTr="00B70753">
        <w:tc>
          <w:tcPr>
            <w:tcW w:w="4160" w:type="dxa"/>
            <w:shd w:val="clear" w:color="auto" w:fill="auto"/>
          </w:tcPr>
          <w:p w14:paraId="0A7C2A2D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Ivabradine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86AB31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2A817B73" w14:textId="77777777" w:rsidTr="00B70753">
        <w:tc>
          <w:tcPr>
            <w:tcW w:w="4160" w:type="dxa"/>
            <w:shd w:val="clear" w:color="auto" w:fill="auto"/>
          </w:tcPr>
          <w:p w14:paraId="04C49DC0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Hydralazine (discharge)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5E482FB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  /  Drug therapy stopped</w:t>
            </w:r>
          </w:p>
        </w:tc>
      </w:tr>
      <w:tr w:rsidR="003C0C79" w:rsidRPr="003C0C79" w14:paraId="76D05FBC" w14:textId="77777777" w:rsidTr="00B70753">
        <w:tc>
          <w:tcPr>
            <w:tcW w:w="4160" w:type="dxa"/>
            <w:shd w:val="clear" w:color="auto" w:fill="auto"/>
          </w:tcPr>
          <w:p w14:paraId="4469C152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Hydralazine dose (discharge) (mg/day)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82A38C3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0C79" w:rsidRPr="003C0C79" w14:paraId="17E46175" w14:textId="77777777" w:rsidTr="00B70753">
        <w:tc>
          <w:tcPr>
            <w:tcW w:w="9322" w:type="dxa"/>
            <w:gridSpan w:val="2"/>
            <w:shd w:val="clear" w:color="auto" w:fill="BFBFBF" w:themeFill="background1" w:themeFillShade="BF"/>
            <w:vAlign w:val="center"/>
          </w:tcPr>
          <w:p w14:paraId="32F5B9C4" w14:textId="77777777" w:rsidR="003C0C79" w:rsidRPr="003C0C79" w:rsidRDefault="003C0C79" w:rsidP="003C0C79">
            <w:pPr>
              <w:spacing w:after="0" w:line="36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C0C79">
              <w:rPr>
                <w:rFonts w:ascii="Arial" w:hAnsi="Arial" w:cs="Arial"/>
                <w:b/>
                <w:sz w:val="18"/>
                <w:szCs w:val="18"/>
              </w:rPr>
              <w:t>If patient survived to discharge: Discharge and referral</w:t>
            </w:r>
          </w:p>
        </w:tc>
      </w:tr>
      <w:tr w:rsidR="003C0C79" w:rsidRPr="001E24B1" w14:paraId="7F6B3CAF" w14:textId="77777777" w:rsidTr="001E24B1">
        <w:tc>
          <w:tcPr>
            <w:tcW w:w="4160" w:type="dxa"/>
            <w:shd w:val="clear" w:color="auto" w:fill="auto"/>
            <w:vAlign w:val="center"/>
          </w:tcPr>
          <w:p w14:paraId="2F7B8365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</w:t>
            </w:r>
            <w:r w:rsidRPr="001E24B1">
              <w:rPr>
                <w:rFonts w:ascii="Arial" w:hAnsi="Arial" w:cs="Arial"/>
                <w:sz w:val="18"/>
                <w:szCs w:val="18"/>
              </w:rPr>
              <w:t>Was the patient transferred to another hospital?</w:t>
            </w:r>
          </w:p>
          <w:p w14:paraId="306C94E1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2" w:type="dxa"/>
            <w:shd w:val="clear" w:color="auto" w:fill="auto"/>
          </w:tcPr>
          <w:p w14:paraId="509857C0" w14:textId="77777777" w:rsidR="003C0C79" w:rsidRPr="001E24B1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lastRenderedPageBreak/>
              <w:t xml:space="preserve">Yes   /   No   </w:t>
            </w:r>
          </w:p>
        </w:tc>
      </w:tr>
      <w:tr w:rsidR="003C0C79" w:rsidRPr="001E24B1" w14:paraId="53DEDDF8" w14:textId="77777777" w:rsidTr="001E24B1">
        <w:tc>
          <w:tcPr>
            <w:tcW w:w="4160" w:type="dxa"/>
            <w:shd w:val="clear" w:color="auto" w:fill="auto"/>
            <w:vAlign w:val="center"/>
          </w:tcPr>
          <w:p w14:paraId="500400E8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*Is a heart failure pre-discharge management plan in place?</w:t>
            </w:r>
          </w:p>
        </w:tc>
        <w:tc>
          <w:tcPr>
            <w:tcW w:w="5162" w:type="dxa"/>
            <w:shd w:val="clear" w:color="auto" w:fill="auto"/>
          </w:tcPr>
          <w:p w14:paraId="44A39D85" w14:textId="77777777" w:rsidR="003C0C79" w:rsidRPr="001E24B1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1E24B1" w14:paraId="04E0240F" w14:textId="77777777" w:rsidTr="001E24B1">
        <w:tc>
          <w:tcPr>
            <w:tcW w:w="4160" w:type="dxa"/>
            <w:shd w:val="clear" w:color="auto" w:fill="auto"/>
            <w:vAlign w:val="center"/>
          </w:tcPr>
          <w:p w14:paraId="27F64717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</w:t>
            </w:r>
            <w:r w:rsidRPr="001E24B1">
              <w:rPr>
                <w:rFonts w:ascii="Arial" w:hAnsi="Arial" w:cs="Arial"/>
                <w:sz w:val="18"/>
                <w:szCs w:val="18"/>
              </w:rPr>
              <w:t>Has a heart-failure management plan been discussed with the patient?</w:t>
            </w:r>
          </w:p>
        </w:tc>
        <w:tc>
          <w:tcPr>
            <w:tcW w:w="5162" w:type="dxa"/>
            <w:shd w:val="clear" w:color="auto" w:fill="auto"/>
          </w:tcPr>
          <w:p w14:paraId="2E120896" w14:textId="77777777" w:rsidR="003C0C79" w:rsidRPr="001E24B1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1E24B1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1E24B1" w14:paraId="272A4F91" w14:textId="77777777" w:rsidTr="001E24B1">
        <w:tc>
          <w:tcPr>
            <w:tcW w:w="4160" w:type="dxa"/>
            <w:shd w:val="clear" w:color="auto" w:fill="auto"/>
          </w:tcPr>
          <w:p w14:paraId="25D40474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*Has a heart failure management plan been communicated to the primary care team?</w:t>
            </w:r>
          </w:p>
        </w:tc>
        <w:tc>
          <w:tcPr>
            <w:tcW w:w="5162" w:type="dxa"/>
            <w:shd w:val="clear" w:color="auto" w:fill="auto"/>
          </w:tcPr>
          <w:p w14:paraId="51BBA809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 xml:space="preserve">Yes   /   No   /   Unknown </w:t>
            </w:r>
          </w:p>
        </w:tc>
      </w:tr>
      <w:tr w:rsidR="003C0C79" w:rsidRPr="001E24B1" w14:paraId="24A3CA81" w14:textId="77777777" w:rsidTr="001E24B1">
        <w:tc>
          <w:tcPr>
            <w:tcW w:w="4160" w:type="dxa"/>
            <w:shd w:val="clear" w:color="auto" w:fill="auto"/>
          </w:tcPr>
          <w:p w14:paraId="1D3B2F8A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*Is the first HF follow-up appointment within 2 weeks?</w:t>
            </w:r>
          </w:p>
        </w:tc>
        <w:tc>
          <w:tcPr>
            <w:tcW w:w="5162" w:type="dxa"/>
            <w:shd w:val="clear" w:color="auto" w:fill="auto"/>
          </w:tcPr>
          <w:p w14:paraId="029B8E03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1E24B1" w14:paraId="1918F072" w14:textId="77777777" w:rsidTr="001E24B1">
        <w:tc>
          <w:tcPr>
            <w:tcW w:w="4160" w:type="dxa"/>
            <w:shd w:val="clear" w:color="auto" w:fill="auto"/>
            <w:vAlign w:val="center"/>
          </w:tcPr>
          <w:p w14:paraId="3A9C804C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review appointment with the specialist multidisciplinary HF team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0F2AE64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1E24B1" w:rsidRPr="001E24B1" w14:paraId="2C51257E" w14:textId="77777777" w:rsidTr="001E24B1">
        <w:tc>
          <w:tcPr>
            <w:tcW w:w="4160" w:type="dxa"/>
            <w:shd w:val="clear" w:color="auto" w:fill="auto"/>
            <w:vAlign w:val="center"/>
          </w:tcPr>
          <w:p w14:paraId="6CCD0F24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the patient stable on oral therapy after discharge planning?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1CACE18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 /</w:t>
            </w:r>
            <w:r w:rsidRPr="001E24B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C0C79">
              <w:rPr>
                <w:rFonts w:ascii="Arial" w:hAnsi="Arial" w:cs="Arial"/>
                <w:sz w:val="18"/>
                <w:szCs w:val="18"/>
              </w:rPr>
              <w:t>Not applicable</w:t>
            </w:r>
          </w:p>
        </w:tc>
      </w:tr>
      <w:tr w:rsidR="001E24B1" w:rsidRPr="001E24B1" w14:paraId="2ECDBF80" w14:textId="77777777" w:rsidTr="00B70753">
        <w:tc>
          <w:tcPr>
            <w:tcW w:w="4160" w:type="dxa"/>
            <w:shd w:val="clear" w:color="auto" w:fill="auto"/>
            <w:vAlign w:val="center"/>
          </w:tcPr>
          <w:p w14:paraId="40182425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referral to the hospital heart failure nurse follow-up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92F8351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1E24B1" w14:paraId="2F1305ED" w14:textId="77777777" w:rsidTr="0013552A">
        <w:tc>
          <w:tcPr>
            <w:tcW w:w="4160" w:type="dxa"/>
            <w:shd w:val="clear" w:color="auto" w:fill="auto"/>
            <w:vAlign w:val="center"/>
          </w:tcPr>
          <w:p w14:paraId="26385BC1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referral to the community HF nurse follow-up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5B24D52D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1E24B1" w:rsidRPr="001E24B1" w14:paraId="6776DC01" w14:textId="77777777" w:rsidTr="00B70753">
        <w:tc>
          <w:tcPr>
            <w:tcW w:w="4160" w:type="dxa"/>
            <w:shd w:val="clear" w:color="auto" w:fill="auto"/>
            <w:vAlign w:val="center"/>
          </w:tcPr>
          <w:p w14:paraId="07D72221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referral to cardiology follow-up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6344F4F9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1E24B1" w14:paraId="20DBF831" w14:textId="77777777" w:rsidTr="0013552A">
        <w:tc>
          <w:tcPr>
            <w:tcW w:w="4160" w:type="dxa"/>
            <w:shd w:val="clear" w:color="auto" w:fill="auto"/>
            <w:vAlign w:val="center"/>
          </w:tcPr>
          <w:p w14:paraId="55E3139D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referral to HF cardiologist follow-up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0374548B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1E24B1" w14:paraId="075C49F0" w14:textId="77777777" w:rsidTr="0013552A">
        <w:tc>
          <w:tcPr>
            <w:tcW w:w="4160" w:type="dxa"/>
            <w:shd w:val="clear" w:color="auto" w:fill="auto"/>
            <w:vAlign w:val="center"/>
          </w:tcPr>
          <w:p w14:paraId="31CD4346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referral to geriatrician with interest in HF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A9A953F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1E24B1" w14:paraId="62015AEF" w14:textId="77777777" w:rsidTr="0013552A">
        <w:tc>
          <w:tcPr>
            <w:tcW w:w="4160" w:type="dxa"/>
            <w:shd w:val="clear" w:color="auto" w:fill="auto"/>
            <w:vAlign w:val="center"/>
          </w:tcPr>
          <w:p w14:paraId="7A8D2A91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referral to HF specialist pharmacist follow-up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4A6E73A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1E24B1" w14:paraId="5C0CC827" w14:textId="77777777" w:rsidTr="0013552A">
        <w:tc>
          <w:tcPr>
            <w:tcW w:w="4160" w:type="dxa"/>
            <w:shd w:val="clear" w:color="auto" w:fill="auto"/>
            <w:vAlign w:val="center"/>
          </w:tcPr>
          <w:p w14:paraId="690A6BDF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referral to GP with special interest in HF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4FD93D2D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1E24B1" w:rsidRPr="001E24B1" w14:paraId="46A3A48B" w14:textId="77777777" w:rsidTr="00B70753">
        <w:tc>
          <w:tcPr>
            <w:tcW w:w="4160" w:type="dxa"/>
            <w:shd w:val="clear" w:color="auto" w:fill="auto"/>
            <w:vAlign w:val="center"/>
          </w:tcPr>
          <w:p w14:paraId="71677414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referral to cardiac rehabilitation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8DD2365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Not applicable  /  Unknown  /  Declined by patient</w:t>
            </w:r>
          </w:p>
        </w:tc>
      </w:tr>
      <w:tr w:rsidR="003C0C79" w:rsidRPr="001E24B1" w14:paraId="611B54B4" w14:textId="77777777" w:rsidTr="0013552A">
        <w:tc>
          <w:tcPr>
            <w:tcW w:w="4160" w:type="dxa"/>
            <w:shd w:val="clear" w:color="auto" w:fill="auto"/>
            <w:vAlign w:val="center"/>
          </w:tcPr>
          <w:p w14:paraId="0EEC53F2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referral to palliative care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1B5D3086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Not applicable   /   Unknown</w:t>
            </w:r>
          </w:p>
        </w:tc>
      </w:tr>
      <w:tr w:rsidR="003C0C79" w:rsidRPr="001E24B1" w14:paraId="111FF1CA" w14:textId="77777777" w:rsidTr="0013552A">
        <w:tc>
          <w:tcPr>
            <w:tcW w:w="4160" w:type="dxa"/>
            <w:shd w:val="clear" w:color="auto" w:fill="auto"/>
          </w:tcPr>
          <w:p w14:paraId="708D56ED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referral for cardiothoracic surgery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794CC49F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1E24B1" w14:paraId="74A5094B" w14:textId="77777777" w:rsidTr="0013552A">
        <w:tc>
          <w:tcPr>
            <w:tcW w:w="4160" w:type="dxa"/>
            <w:shd w:val="clear" w:color="auto" w:fill="auto"/>
          </w:tcPr>
          <w:p w14:paraId="118B86C3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*Was a referral for transplant made?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30BD990B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 w:rsidRPr="003C0C79">
              <w:rPr>
                <w:rFonts w:ascii="Arial" w:hAnsi="Arial" w:cs="Arial"/>
                <w:sz w:val="18"/>
                <w:szCs w:val="18"/>
              </w:rPr>
              <w:t>Yes   /   No   /   Unknown</w:t>
            </w:r>
          </w:p>
        </w:tc>
      </w:tr>
      <w:tr w:rsidR="003C0C79" w:rsidRPr="001E24B1" w14:paraId="4E2794A1" w14:textId="77777777" w:rsidTr="00B70753">
        <w:tc>
          <w:tcPr>
            <w:tcW w:w="4160" w:type="dxa"/>
            <w:shd w:val="clear" w:color="auto" w:fill="auto"/>
          </w:tcPr>
          <w:p w14:paraId="7A627B54" w14:textId="6ADB2DD4" w:rsidR="003C0C79" w:rsidRPr="003C0C79" w:rsidRDefault="00D348A4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*</w:t>
            </w:r>
            <w:r w:rsidR="003C0C79" w:rsidRPr="003C0C79">
              <w:rPr>
                <w:rFonts w:ascii="Arial" w:hAnsi="Arial" w:cs="Arial"/>
                <w:sz w:val="18"/>
                <w:szCs w:val="18"/>
              </w:rPr>
              <w:t>Date of Review appointment</w:t>
            </w:r>
          </w:p>
        </w:tc>
        <w:tc>
          <w:tcPr>
            <w:tcW w:w="5162" w:type="dxa"/>
            <w:shd w:val="clear" w:color="auto" w:fill="auto"/>
            <w:vAlign w:val="center"/>
          </w:tcPr>
          <w:p w14:paraId="2F2233BD" w14:textId="77777777" w:rsidR="003C0C79" w:rsidRPr="003C0C79" w:rsidRDefault="003C0C79" w:rsidP="001E24B1">
            <w:pPr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F7DBC74" w14:textId="77777777" w:rsidR="003C0C79" w:rsidRPr="003C0C79" w:rsidRDefault="003C0C79" w:rsidP="001E24B1">
      <w:pPr>
        <w:spacing w:after="0" w:line="360" w:lineRule="auto"/>
        <w:rPr>
          <w:rFonts w:ascii="Arial" w:hAnsi="Arial" w:cs="Arial"/>
          <w:sz w:val="18"/>
          <w:szCs w:val="18"/>
        </w:rPr>
      </w:pPr>
    </w:p>
    <w:p w14:paraId="1FFFA49D" w14:textId="77777777" w:rsidR="004C1D57" w:rsidRDefault="004C1D57" w:rsidP="004C1D57">
      <w:pPr>
        <w:rPr>
          <w:rFonts w:ascii="Arial" w:hAnsi="Arial" w:cs="Arial"/>
          <w:sz w:val="18"/>
          <w:szCs w:val="18"/>
        </w:rPr>
      </w:pPr>
      <w:r w:rsidRPr="004C1D57">
        <w:rPr>
          <w:rFonts w:ascii="Arial" w:hAnsi="Arial" w:cs="Arial"/>
          <w:b/>
          <w:sz w:val="18"/>
          <w:szCs w:val="18"/>
        </w:rPr>
        <w:t>Please note:</w:t>
      </w:r>
      <w:r>
        <w:rPr>
          <w:rFonts w:ascii="Arial" w:hAnsi="Arial" w:cs="Arial"/>
          <w:sz w:val="18"/>
          <w:szCs w:val="18"/>
        </w:rPr>
        <w:t xml:space="preserve"> </w:t>
      </w:r>
      <w:r w:rsidRPr="00AA46CA">
        <w:rPr>
          <w:rFonts w:ascii="Arial" w:hAnsi="Arial" w:cs="Arial"/>
          <w:sz w:val="18"/>
          <w:szCs w:val="18"/>
        </w:rPr>
        <w:t>If date of review appointment is unknown, please use the patient's date of admission (field 2.00). </w:t>
      </w:r>
    </w:p>
    <w:p w14:paraId="01BD6A9C" w14:textId="77777777" w:rsidR="003C0C79" w:rsidRPr="001E24B1" w:rsidRDefault="003C0C79" w:rsidP="001E24B1">
      <w:pPr>
        <w:spacing w:after="0" w:line="360" w:lineRule="auto"/>
        <w:rPr>
          <w:rFonts w:ascii="Arial" w:hAnsi="Arial" w:cs="Arial"/>
          <w:sz w:val="18"/>
          <w:szCs w:val="18"/>
        </w:rPr>
      </w:pPr>
    </w:p>
    <w:sectPr w:rsidR="003C0C79" w:rsidRPr="001E24B1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C64346" w14:textId="77777777" w:rsidR="00B7159D" w:rsidRDefault="00B7159D">
      <w:pPr>
        <w:spacing w:after="0" w:line="240" w:lineRule="auto"/>
      </w:pPr>
      <w:r>
        <w:separator/>
      </w:r>
    </w:p>
  </w:endnote>
  <w:endnote w:type="continuationSeparator" w:id="0">
    <w:p w14:paraId="0FE18216" w14:textId="77777777" w:rsidR="00B7159D" w:rsidRDefault="00B715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1DA53" w14:textId="77777777" w:rsidR="00496A63" w:rsidRDefault="00496A63">
    <w:pPr>
      <w:pStyle w:val="Footer"/>
      <w:jc w:val="right"/>
    </w:pPr>
    <w:r>
      <w:t xml:space="preserve">Page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  <w:szCs w:val="24"/>
      </w:rPr>
      <w:fldChar w:fldCharType="separate"/>
    </w:r>
    <w:r w:rsidR="004C1D57">
      <w:rPr>
        <w:b/>
        <w:bCs/>
        <w:noProof/>
      </w:rPr>
      <w:t>13</w:t>
    </w:r>
    <w:r>
      <w:rPr>
        <w:b/>
        <w:bCs/>
        <w:sz w:val="24"/>
        <w:szCs w:val="24"/>
      </w:rPr>
      <w:fldChar w:fldCharType="end"/>
    </w:r>
    <w:r>
      <w:t xml:space="preserve"> of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  <w:szCs w:val="24"/>
      </w:rPr>
      <w:fldChar w:fldCharType="separate"/>
    </w:r>
    <w:r w:rsidR="004C1D57">
      <w:rPr>
        <w:b/>
        <w:bCs/>
        <w:noProof/>
      </w:rPr>
      <w:t>13</w:t>
    </w:r>
    <w:r>
      <w:rPr>
        <w:b/>
        <w:bCs/>
        <w:sz w:val="24"/>
        <w:szCs w:val="24"/>
      </w:rPr>
      <w:fldChar w:fldCharType="end"/>
    </w:r>
  </w:p>
  <w:p w14:paraId="2301A701" w14:textId="77777777" w:rsidR="00496A63" w:rsidRDefault="00496A6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E2ADFA" w14:textId="77777777" w:rsidR="00B7159D" w:rsidRDefault="00B7159D">
      <w:pPr>
        <w:spacing w:after="0" w:line="240" w:lineRule="auto"/>
      </w:pPr>
      <w:r>
        <w:separator/>
      </w:r>
    </w:p>
  </w:footnote>
  <w:footnote w:type="continuationSeparator" w:id="0">
    <w:p w14:paraId="3C6A0E69" w14:textId="77777777" w:rsidR="00B7159D" w:rsidRDefault="00B715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C130E" w14:textId="77777777" w:rsidR="007973BF" w:rsidRPr="007973BF" w:rsidRDefault="007973BF" w:rsidP="007973BF">
    <w:pPr>
      <w:tabs>
        <w:tab w:val="left" w:pos="7200"/>
      </w:tabs>
    </w:pPr>
    <w:r w:rsidRPr="007973BF">
      <w:rPr>
        <w:rFonts w:ascii="Arial" w:eastAsia="Times New Roman" w:hAnsi="Arial"/>
        <w:noProof/>
        <w:sz w:val="20"/>
        <w:szCs w:val="20"/>
      </w:rPr>
      <w:drawing>
        <wp:anchor distT="0" distB="0" distL="114300" distR="114300" simplePos="0" relativeHeight="251665408" behindDoc="0" locked="0" layoutInCell="1" allowOverlap="1" wp14:anchorId="0D6791F5" wp14:editId="59570F3C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109470" cy="914400"/>
          <wp:effectExtent l="0" t="0" r="0" b="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947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973BF">
      <w:rPr>
        <w:noProof/>
      </w:rPr>
      <w:drawing>
        <wp:anchor distT="0" distB="0" distL="114300" distR="114300" simplePos="0" relativeHeight="251660288" behindDoc="1" locked="0" layoutInCell="1" allowOverlap="1" wp14:anchorId="7BF06994" wp14:editId="510F4B79">
          <wp:simplePos x="0" y="0"/>
          <wp:positionH relativeFrom="column">
            <wp:posOffset>4697730</wp:posOffset>
          </wp:positionH>
          <wp:positionV relativeFrom="paragraph">
            <wp:posOffset>112395</wp:posOffset>
          </wp:positionV>
          <wp:extent cx="1356360" cy="743211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6360" cy="74321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973BF">
      <w:tab/>
    </w:r>
  </w:p>
  <w:p w14:paraId="26B3B43D" w14:textId="77777777" w:rsidR="007973BF" w:rsidRPr="007973BF" w:rsidRDefault="007973BF" w:rsidP="007973BF">
    <w:pPr>
      <w:tabs>
        <w:tab w:val="left" w:pos="1600"/>
        <w:tab w:val="left" w:pos="8860"/>
      </w:tabs>
    </w:pPr>
    <w:r w:rsidRPr="007973BF">
      <w:tab/>
    </w:r>
    <w:r w:rsidRPr="007973BF">
      <w:tab/>
    </w:r>
  </w:p>
  <w:p w14:paraId="57164BD2" w14:textId="77777777" w:rsidR="007973BF" w:rsidRPr="007973BF" w:rsidRDefault="007973BF" w:rsidP="007973BF">
    <w:pPr>
      <w:tabs>
        <w:tab w:val="left" w:pos="7200"/>
      </w:tabs>
    </w:pPr>
  </w:p>
  <w:p w14:paraId="4D606CD5" w14:textId="77777777" w:rsidR="007973BF" w:rsidRDefault="007973BF" w:rsidP="00B70753">
    <w:pPr>
      <w:pStyle w:val="Header"/>
      <w:tabs>
        <w:tab w:val="left" w:pos="720"/>
      </w:tabs>
      <w:spacing w:after="0" w:line="240" w:lineRule="auto"/>
      <w:rPr>
        <w:sz w:val="18"/>
        <w:szCs w:val="18"/>
      </w:rPr>
    </w:pPr>
  </w:p>
  <w:p w14:paraId="04DEA990" w14:textId="04F88705" w:rsidR="00496A63" w:rsidRDefault="00496A63" w:rsidP="00B70753">
    <w:pPr>
      <w:pStyle w:val="Header"/>
      <w:tabs>
        <w:tab w:val="left" w:pos="720"/>
      </w:tabs>
      <w:spacing w:after="0" w:line="240" w:lineRule="auto"/>
      <w:rPr>
        <w:sz w:val="18"/>
        <w:szCs w:val="18"/>
      </w:rPr>
    </w:pPr>
    <w:r w:rsidRPr="00D24058">
      <w:rPr>
        <w:sz w:val="18"/>
        <w:szCs w:val="18"/>
      </w:rPr>
      <w:t xml:space="preserve">National Heart Failure Audit </w:t>
    </w:r>
    <w:r>
      <w:rPr>
        <w:sz w:val="18"/>
        <w:szCs w:val="18"/>
      </w:rPr>
      <w:t>Full</w:t>
    </w:r>
    <w:r w:rsidRPr="00D24058">
      <w:rPr>
        <w:sz w:val="18"/>
        <w:szCs w:val="18"/>
      </w:rPr>
      <w:t xml:space="preserve"> pro forma </w:t>
    </w:r>
    <w:r>
      <w:rPr>
        <w:sz w:val="18"/>
        <w:szCs w:val="18"/>
      </w:rPr>
      <w:t>v5.0</w:t>
    </w:r>
    <w:r w:rsidRPr="00D24058">
      <w:rPr>
        <w:sz w:val="18"/>
        <w:szCs w:val="18"/>
      </w:rPr>
      <w:t xml:space="preserve"> (word version)</w:t>
    </w:r>
  </w:p>
  <w:p w14:paraId="6D1BBE2B" w14:textId="77777777" w:rsidR="00496A63" w:rsidRPr="00D24058" w:rsidRDefault="00496A63" w:rsidP="00B70753">
    <w:pPr>
      <w:pStyle w:val="Header"/>
      <w:tabs>
        <w:tab w:val="left" w:pos="720"/>
      </w:tabs>
      <w:spacing w:after="0" w:line="240" w:lineRule="auto"/>
      <w:rPr>
        <w:sz w:val="18"/>
        <w:szCs w:val="18"/>
      </w:rPr>
    </w:pPr>
    <w:r>
      <w:rPr>
        <w:sz w:val="18"/>
        <w:szCs w:val="18"/>
      </w:rPr>
      <w:t xml:space="preserve">Valid </w:t>
    </w:r>
    <w:r w:rsidRPr="00E635CD">
      <w:rPr>
        <w:sz w:val="18"/>
        <w:szCs w:val="18"/>
      </w:rPr>
      <w:t>from 01/04/2020</w:t>
    </w:r>
  </w:p>
  <w:p w14:paraId="5C5B750D" w14:textId="1076F4F0" w:rsidR="00496A63" w:rsidRDefault="00496A63" w:rsidP="00B70753">
    <w:pPr>
      <w:pStyle w:val="Header"/>
      <w:tabs>
        <w:tab w:val="left" w:pos="720"/>
      </w:tabs>
      <w:spacing w:after="0" w:line="240" w:lineRule="auto"/>
    </w:pPr>
    <w:r>
      <w:rPr>
        <w:sz w:val="18"/>
        <w:szCs w:val="18"/>
      </w:rPr>
      <w:t xml:space="preserve">Last updated </w:t>
    </w:r>
    <w:r w:rsidR="00FD1606">
      <w:rPr>
        <w:sz w:val="18"/>
        <w:szCs w:val="18"/>
      </w:rPr>
      <w:t>22</w:t>
    </w:r>
    <w:r w:rsidR="006846EA">
      <w:rPr>
        <w:sz w:val="18"/>
        <w:szCs w:val="18"/>
      </w:rPr>
      <w:t>/09</w:t>
    </w:r>
    <w:r>
      <w:rPr>
        <w:sz w:val="18"/>
        <w:szCs w:val="18"/>
      </w:rPr>
      <w:t>/2021</w:t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791524"/>
    <w:multiLevelType w:val="hybridMultilevel"/>
    <w:tmpl w:val="37868C76"/>
    <w:lvl w:ilvl="0" w:tplc="F1644CF8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571365"/>
    <w:multiLevelType w:val="hybridMultilevel"/>
    <w:tmpl w:val="797CFF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821AE3"/>
    <w:multiLevelType w:val="multilevel"/>
    <w:tmpl w:val="382A0D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436F70"/>
    <w:multiLevelType w:val="hybridMultilevel"/>
    <w:tmpl w:val="E57C560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CF53FB"/>
    <w:multiLevelType w:val="hybridMultilevel"/>
    <w:tmpl w:val="5B30B426"/>
    <w:lvl w:ilvl="0" w:tplc="0409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9469552">
    <w:abstractNumId w:val="1"/>
  </w:num>
  <w:num w:numId="2" w16cid:durableId="209463478">
    <w:abstractNumId w:val="3"/>
  </w:num>
  <w:num w:numId="3" w16cid:durableId="1453331101">
    <w:abstractNumId w:val="4"/>
  </w:num>
  <w:num w:numId="4" w16cid:durableId="1318265581">
    <w:abstractNumId w:val="0"/>
  </w:num>
  <w:num w:numId="5" w16cid:durableId="13464461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C0C79"/>
    <w:rsid w:val="000A34A4"/>
    <w:rsid w:val="000A7C5A"/>
    <w:rsid w:val="000A7DE0"/>
    <w:rsid w:val="000D3101"/>
    <w:rsid w:val="0013552A"/>
    <w:rsid w:val="00145A70"/>
    <w:rsid w:val="001464EE"/>
    <w:rsid w:val="001A5927"/>
    <w:rsid w:val="001E24B1"/>
    <w:rsid w:val="00206D03"/>
    <w:rsid w:val="00306CB5"/>
    <w:rsid w:val="0033276E"/>
    <w:rsid w:val="00345185"/>
    <w:rsid w:val="003C0C79"/>
    <w:rsid w:val="003F75B5"/>
    <w:rsid w:val="0048522E"/>
    <w:rsid w:val="00496A63"/>
    <w:rsid w:val="004C1D57"/>
    <w:rsid w:val="00531171"/>
    <w:rsid w:val="0054111F"/>
    <w:rsid w:val="00550DF4"/>
    <w:rsid w:val="00573AFB"/>
    <w:rsid w:val="006705F7"/>
    <w:rsid w:val="006846EA"/>
    <w:rsid w:val="00744A0C"/>
    <w:rsid w:val="007973BF"/>
    <w:rsid w:val="007A5FAA"/>
    <w:rsid w:val="007E47A0"/>
    <w:rsid w:val="00840C2B"/>
    <w:rsid w:val="00873A9C"/>
    <w:rsid w:val="00883D46"/>
    <w:rsid w:val="00912A38"/>
    <w:rsid w:val="009D5F9B"/>
    <w:rsid w:val="00B16307"/>
    <w:rsid w:val="00B70753"/>
    <w:rsid w:val="00B7159D"/>
    <w:rsid w:val="00B80E44"/>
    <w:rsid w:val="00BF562F"/>
    <w:rsid w:val="00C3000F"/>
    <w:rsid w:val="00D348A4"/>
    <w:rsid w:val="00DD65AE"/>
    <w:rsid w:val="00E623BA"/>
    <w:rsid w:val="00EC1F79"/>
    <w:rsid w:val="00EF7123"/>
    <w:rsid w:val="00F8267A"/>
    <w:rsid w:val="00FD1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08D702"/>
  <w15:docId w15:val="{C2498C0A-B240-46CF-AAC8-EA353BB35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7C5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C0C7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0C7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C0C7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0C79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3C0C7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3C0C7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C0C79"/>
    <w:rPr>
      <w:rFonts w:ascii="Calibri" w:eastAsia="Calibri" w:hAnsi="Calibri" w:cs="Times New Roman"/>
      <w:sz w:val="20"/>
      <w:szCs w:val="20"/>
    </w:rPr>
  </w:style>
  <w:style w:type="character" w:styleId="FootnoteReference">
    <w:name w:val="footnote reference"/>
    <w:uiPriority w:val="99"/>
    <w:semiHidden/>
    <w:unhideWhenUsed/>
    <w:rsid w:val="003C0C79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0C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0C79"/>
    <w:rPr>
      <w:rFonts w:ascii="Segoe UI" w:eastAsia="Calibr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C0C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96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1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0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0ec423-5f39-4cd1-9015-37fc60afb156">
      <Terms xmlns="http://schemas.microsoft.com/office/infopath/2007/PartnerControls"/>
    </lcf76f155ced4ddcb4097134ff3c332f>
    <Number xmlns="8c0ec423-5f39-4cd1-9015-37fc60afb156" xsi:nil="true"/>
    <TaxCatchAll xmlns="c87ab028-8257-48fa-bbf6-93c162f87cc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84CC30C290334F8F2D4D6AFC9A12E5" ma:contentTypeVersion="20" ma:contentTypeDescription="Create a new document." ma:contentTypeScope="" ma:versionID="562766c7c6fc5d01cc4f960654ef53bd">
  <xsd:schema xmlns:xsd="http://www.w3.org/2001/XMLSchema" xmlns:xs="http://www.w3.org/2001/XMLSchema" xmlns:p="http://schemas.microsoft.com/office/2006/metadata/properties" xmlns:ns2="c87ab028-8257-48fa-bbf6-93c162f87ccb" xmlns:ns3="8c0ec423-5f39-4cd1-9015-37fc60afb156" targetNamespace="http://schemas.microsoft.com/office/2006/metadata/properties" ma:root="true" ma:fieldsID="b4c69cb0e09ab330cd8464a81a01e82c" ns2:_="" ns3:_="">
    <xsd:import namespace="c87ab028-8257-48fa-bbf6-93c162f87ccb"/>
    <xsd:import namespace="8c0ec423-5f39-4cd1-9015-37fc60afb15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af84e715-a139-431f-967b-1ba19f8f2abf}" ma:internalName="TaxCatchAll" ma:showField="CatchAllData" ma:web="c87ab028-8257-48fa-bbf6-93c162f87c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C8910A8-6D87-494D-AB82-F36AD9A6DE69}">
  <ds:schemaRefs>
    <ds:schemaRef ds:uri="http://purl.org/dc/terms/"/>
    <ds:schemaRef ds:uri="http://www.w3.org/XML/1998/namespace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a965461-00b9-4bbf-9cf2-e9a644aa06f3"/>
    <ds:schemaRef ds:uri="http://schemas.microsoft.com/office/2006/metadata/properties"/>
    <ds:schemaRef ds:uri="06ce2a35-b098-41c8-a10a-38e963f63bad"/>
    <ds:schemaRef ds:uri="http://schemas.microsoft.com/sharepoint/v3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3D267A61-FBBC-49C8-B022-0FCD32FA7FD7}"/>
</file>

<file path=customXml/itemProps3.xml><?xml version="1.0" encoding="utf-8"?>
<ds:datastoreItem xmlns:ds="http://schemas.openxmlformats.org/officeDocument/2006/customXml" ds:itemID="{769F1024-FA08-4C75-8CDB-5AE43FBC741C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2658</Words>
  <Characters>15154</Characters>
  <Application>Microsoft Office Word</Application>
  <DocSecurity>0</DocSecurity>
  <Lines>126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Barts Health NHS Trust</Company>
  <LinksUpToDate>false</LinksUpToDate>
  <CharactersWithSpaces>17777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ajayi</dc:creator>
  <cp:lastModifiedBy>SINGARAYER, Shenaka (NHS ARDEN AND GREATER EAST MIDLANDS COMMISSIONING SUPPORT UNIT)</cp:lastModifiedBy>
  <cp:revision>2</cp:revision>
  <cp:lastPrinted>2021-02-08T16:44:00Z</cp:lastPrinted>
  <dcterms:created xsi:type="dcterms:W3CDTF">2023-12-13T15:35:00Z</dcterms:created>
  <dcterms:modified xsi:type="dcterms:W3CDTF">2023-12-13T15:35:00Z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0x010100E484CC30C290334F8F2D4D6AFC9A12E5</vt:lpwstr>
  </property>
</Properties>
</file>