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705607" w:rsidR="00705607" w:rsidP="00705607" w:rsidRDefault="00705607" w14:paraId="3E34CC3A" w14:textId="77777777">
      <w:pPr>
        <w:shd w:val="clear" w:color="auto" w:fill="FFFFFF"/>
        <w:spacing w:after="0" w:line="450" w:lineRule="atLeast"/>
        <w:textAlignment w:val="baseline"/>
        <w:rPr>
          <w:rFonts w:ascii="Arial" w:hAnsi="Arial" w:eastAsia="Times New Roman" w:cs="Arial"/>
          <w:color w:val="5B595D"/>
          <w:sz w:val="24"/>
          <w:szCs w:val="24"/>
          <w:lang w:eastAsia="en-GB"/>
        </w:rPr>
      </w:pPr>
      <w:r w:rsidRPr="00705607">
        <w:rPr>
          <w:rFonts w:ascii="Arial" w:hAnsi="Arial" w:eastAsia="Times New Roman" w:cs="Arial"/>
          <w:b/>
          <w:bCs/>
          <w:color w:val="5B595D"/>
          <w:sz w:val="24"/>
          <w:szCs w:val="24"/>
          <w:bdr w:val="none" w:color="auto" w:sz="0" w:space="0" w:frame="1"/>
          <w:lang w:eastAsia="en-GB"/>
        </w:rPr>
        <w:t xml:space="preserve">NICOR releases new data tools to assist hospitals with their local audit </w:t>
      </w:r>
      <w:proofErr w:type="gramStart"/>
      <w:r w:rsidRPr="00705607">
        <w:rPr>
          <w:rFonts w:ascii="Arial" w:hAnsi="Arial" w:eastAsia="Times New Roman" w:cs="Arial"/>
          <w:b/>
          <w:bCs/>
          <w:color w:val="5B595D"/>
          <w:sz w:val="24"/>
          <w:szCs w:val="24"/>
          <w:bdr w:val="none" w:color="auto" w:sz="0" w:space="0" w:frame="1"/>
          <w:lang w:eastAsia="en-GB"/>
        </w:rPr>
        <w:t>programmes</w:t>
      </w:r>
      <w:proofErr w:type="gramEnd"/>
    </w:p>
    <w:p w:rsidRPr="00705607" w:rsidR="00705607" w:rsidP="00705607" w:rsidRDefault="00705607" w14:paraId="0A8B9707" w14:textId="77777777">
      <w:pPr>
        <w:shd w:val="clear" w:color="auto" w:fill="FFFFFF"/>
        <w:spacing w:after="0" w:line="450" w:lineRule="atLeast"/>
        <w:textAlignment w:val="baseline"/>
        <w:rPr>
          <w:rFonts w:ascii="Arial" w:hAnsi="Arial" w:eastAsia="Times New Roman" w:cs="Arial"/>
          <w:color w:val="5B595D"/>
          <w:sz w:val="24"/>
          <w:szCs w:val="24"/>
          <w:lang w:eastAsia="en-GB"/>
        </w:rPr>
      </w:pPr>
      <w:r w:rsidRPr="00705607">
        <w:rPr>
          <w:rFonts w:ascii="Arial" w:hAnsi="Arial" w:eastAsia="Times New Roman" w:cs="Arial"/>
          <w:color w:val="5B595D"/>
          <w:sz w:val="24"/>
          <w:szCs w:val="24"/>
          <w:lang w:eastAsia="en-GB"/>
        </w:rPr>
        <w:t>In collaboration with the </w:t>
      </w:r>
      <w:hyperlink w:history="1" r:id="rId5">
        <w:r w:rsidRPr="00705607">
          <w:rPr>
            <w:rFonts w:ascii="Arial" w:hAnsi="Arial" w:eastAsia="Times New Roman" w:cs="Arial"/>
            <w:b/>
            <w:bCs/>
            <w:color w:val="082A72"/>
            <w:sz w:val="24"/>
            <w:szCs w:val="24"/>
            <w:bdr w:val="none" w:color="auto" w:sz="0" w:space="0" w:frame="1"/>
            <w:lang w:eastAsia="en-GB"/>
          </w:rPr>
          <w:t>British Cardiovascular Intervention Society</w:t>
        </w:r>
      </w:hyperlink>
      <w:r w:rsidRPr="00705607">
        <w:rPr>
          <w:rFonts w:ascii="Arial" w:hAnsi="Arial" w:eastAsia="Times New Roman" w:cs="Arial"/>
          <w:color w:val="5B595D"/>
          <w:sz w:val="24"/>
          <w:szCs w:val="24"/>
          <w:lang w:eastAsia="en-GB"/>
        </w:rPr>
        <w:t> and the </w:t>
      </w:r>
      <w:hyperlink w:history="1" r:id="rId6">
        <w:r w:rsidRPr="00705607">
          <w:rPr>
            <w:rFonts w:ascii="Arial" w:hAnsi="Arial" w:eastAsia="Times New Roman" w:cs="Arial"/>
            <w:b/>
            <w:bCs/>
            <w:color w:val="082A72"/>
            <w:sz w:val="24"/>
            <w:szCs w:val="24"/>
            <w:bdr w:val="none" w:color="auto" w:sz="0" w:space="0" w:frame="1"/>
            <w:lang w:eastAsia="en-GB"/>
          </w:rPr>
          <w:t>Society for Cardiothoracic Surgery in Great Britain and Ireland</w:t>
        </w:r>
      </w:hyperlink>
      <w:r w:rsidRPr="00705607">
        <w:rPr>
          <w:rFonts w:ascii="Arial" w:hAnsi="Arial" w:eastAsia="Times New Roman" w:cs="Arial"/>
          <w:color w:val="5B595D"/>
          <w:sz w:val="24"/>
          <w:szCs w:val="24"/>
          <w:lang w:eastAsia="en-GB"/>
        </w:rPr>
        <w:t>, NICOR has developed a series of new data tools for all participating hospitals to use.</w:t>
      </w:r>
    </w:p>
    <w:p w:rsidRPr="00705607" w:rsidR="00705607" w:rsidP="00705607" w:rsidRDefault="00705607" w14:paraId="282DA5BC" w14:textId="77777777">
      <w:pPr>
        <w:shd w:val="clear" w:color="auto" w:fill="FFFFFF"/>
        <w:spacing w:after="300" w:line="450" w:lineRule="atLeast"/>
        <w:textAlignment w:val="baseline"/>
        <w:rPr>
          <w:rFonts w:ascii="Arial" w:hAnsi="Arial" w:eastAsia="Times New Roman" w:cs="Arial"/>
          <w:color w:val="5B595D"/>
          <w:sz w:val="24"/>
          <w:szCs w:val="24"/>
          <w:lang w:eastAsia="en-GB"/>
        </w:rPr>
      </w:pPr>
      <w:r w:rsidRPr="00705607">
        <w:rPr>
          <w:rFonts w:ascii="Arial" w:hAnsi="Arial" w:eastAsia="Times New Roman" w:cs="Arial"/>
          <w:color w:val="5B595D"/>
          <w:sz w:val="24"/>
          <w:szCs w:val="24"/>
          <w:lang w:eastAsia="en-GB"/>
        </w:rPr>
        <w:t>There are three components:</w:t>
      </w:r>
    </w:p>
    <w:p w:rsidRPr="00705607" w:rsidR="00705607" w:rsidP="00705607" w:rsidRDefault="00705607" w14:paraId="7A3BEDFE" w14:textId="77777777">
      <w:pPr>
        <w:numPr>
          <w:ilvl w:val="0"/>
          <w:numId w:val="1"/>
        </w:numPr>
        <w:shd w:val="clear" w:color="auto" w:fill="FFFFFF"/>
        <w:spacing w:after="0" w:line="450" w:lineRule="atLeast"/>
        <w:ind w:left="1320"/>
        <w:textAlignment w:val="baseline"/>
        <w:rPr>
          <w:rFonts w:ascii="Arial" w:hAnsi="Arial" w:eastAsia="Times New Roman" w:cs="Arial"/>
          <w:color w:val="5B595D"/>
          <w:sz w:val="24"/>
          <w:szCs w:val="24"/>
          <w:lang w:eastAsia="en-GB"/>
        </w:rPr>
      </w:pPr>
      <w:r w:rsidRPr="00705607">
        <w:rPr>
          <w:rFonts w:ascii="Arial" w:hAnsi="Arial" w:eastAsia="Times New Roman" w:cs="Arial"/>
          <w:b/>
          <w:bCs/>
          <w:color w:val="FF0000"/>
          <w:sz w:val="24"/>
          <w:szCs w:val="24"/>
          <w:bdr w:val="none" w:color="auto" w:sz="0" w:space="0" w:frame="1"/>
          <w:lang w:eastAsia="en-GB"/>
        </w:rPr>
        <w:t>Data completeness tool</w:t>
      </w:r>
    </w:p>
    <w:p w:rsidRPr="00705607" w:rsidR="00705607" w:rsidP="00705607" w:rsidRDefault="00705607" w14:paraId="68261B2A" w14:textId="77777777">
      <w:pPr>
        <w:numPr>
          <w:ilvl w:val="0"/>
          <w:numId w:val="1"/>
        </w:numPr>
        <w:shd w:val="clear" w:color="auto" w:fill="FFFFFF"/>
        <w:spacing w:after="0" w:line="450" w:lineRule="atLeast"/>
        <w:ind w:left="1320"/>
        <w:textAlignment w:val="baseline"/>
        <w:rPr>
          <w:rFonts w:ascii="Arial" w:hAnsi="Arial" w:eastAsia="Times New Roman" w:cs="Arial"/>
          <w:color w:val="5B595D"/>
          <w:sz w:val="24"/>
          <w:szCs w:val="24"/>
          <w:lang w:eastAsia="en-GB"/>
        </w:rPr>
      </w:pPr>
      <w:r w:rsidRPr="00705607">
        <w:rPr>
          <w:rFonts w:ascii="Arial" w:hAnsi="Arial" w:eastAsia="Times New Roman" w:cs="Arial"/>
          <w:b/>
          <w:bCs/>
          <w:color w:val="FF0000"/>
          <w:sz w:val="24"/>
          <w:szCs w:val="24"/>
          <w:bdr w:val="none" w:color="auto" w:sz="0" w:space="0" w:frame="1"/>
          <w:lang w:eastAsia="en-GB"/>
        </w:rPr>
        <w:t>National QI metric tool</w:t>
      </w:r>
    </w:p>
    <w:p w:rsidRPr="00705607" w:rsidR="00705607" w:rsidP="00705607" w:rsidRDefault="00705607" w14:paraId="18ECF7B2" w14:textId="77777777">
      <w:pPr>
        <w:numPr>
          <w:ilvl w:val="0"/>
          <w:numId w:val="1"/>
        </w:numPr>
        <w:shd w:val="clear" w:color="auto" w:fill="FFFFFF"/>
        <w:spacing w:after="0" w:line="450" w:lineRule="atLeast"/>
        <w:ind w:left="1320"/>
        <w:textAlignment w:val="baseline"/>
        <w:rPr>
          <w:rFonts w:ascii="Arial" w:hAnsi="Arial" w:eastAsia="Times New Roman" w:cs="Arial"/>
          <w:color w:val="5B595D"/>
          <w:sz w:val="24"/>
          <w:szCs w:val="24"/>
          <w:lang w:eastAsia="en-GB"/>
        </w:rPr>
      </w:pPr>
      <w:r w:rsidRPr="00705607">
        <w:rPr>
          <w:rFonts w:ascii="Arial" w:hAnsi="Arial" w:eastAsia="Times New Roman" w:cs="Arial"/>
          <w:b/>
          <w:bCs/>
          <w:color w:val="FF0000"/>
          <w:sz w:val="24"/>
          <w:szCs w:val="24"/>
          <w:bdr w:val="none" w:color="auto" w:sz="0" w:space="0" w:frame="1"/>
          <w:lang w:eastAsia="en-GB"/>
        </w:rPr>
        <w:t xml:space="preserve">Tool to set up user-defined </w:t>
      </w:r>
      <w:proofErr w:type="gramStart"/>
      <w:r w:rsidRPr="00705607">
        <w:rPr>
          <w:rFonts w:ascii="Arial" w:hAnsi="Arial" w:eastAsia="Times New Roman" w:cs="Arial"/>
          <w:b/>
          <w:bCs/>
          <w:color w:val="FF0000"/>
          <w:sz w:val="24"/>
          <w:szCs w:val="24"/>
          <w:bdr w:val="none" w:color="auto" w:sz="0" w:space="0" w:frame="1"/>
          <w:lang w:eastAsia="en-GB"/>
        </w:rPr>
        <w:t>reports</w:t>
      </w:r>
      <w:proofErr w:type="gramEnd"/>
    </w:p>
    <w:p w:rsidRPr="00705607" w:rsidR="00705607" w:rsidP="00705607" w:rsidRDefault="00705607" w14:paraId="55E72E8C" w14:textId="77777777">
      <w:pPr>
        <w:shd w:val="clear" w:color="auto" w:fill="FFFFFF"/>
        <w:spacing w:after="300" w:line="450" w:lineRule="atLeast"/>
        <w:textAlignment w:val="baseline"/>
        <w:rPr>
          <w:rFonts w:ascii="Arial" w:hAnsi="Arial" w:eastAsia="Times New Roman" w:cs="Arial"/>
          <w:color w:val="5B595D"/>
          <w:sz w:val="24"/>
          <w:szCs w:val="24"/>
          <w:lang w:eastAsia="en-GB"/>
        </w:rPr>
      </w:pPr>
      <w:r w:rsidRPr="00705607">
        <w:rPr>
          <w:rFonts w:ascii="Arial" w:hAnsi="Arial" w:eastAsia="Times New Roman" w:cs="Arial"/>
          <w:color w:val="5B595D"/>
          <w:sz w:val="24"/>
          <w:szCs w:val="24"/>
          <w:lang w:eastAsia="en-GB"/>
        </w:rPr>
        <w:t>These tools are linked to the live national dataset.</w:t>
      </w:r>
    </w:p>
    <w:p w:rsidRPr="00705607" w:rsidR="00705607" w:rsidP="00705607" w:rsidRDefault="00705607" w14:paraId="20F18442" w14:textId="77777777">
      <w:pPr>
        <w:shd w:val="clear" w:color="auto" w:fill="FFFFFF"/>
        <w:spacing w:after="0" w:line="360" w:lineRule="atLeast"/>
        <w:textAlignment w:val="baseline"/>
        <w:outlineLvl w:val="4"/>
        <w:rPr>
          <w:rFonts w:ascii="Arial" w:hAnsi="Arial" w:eastAsia="Times New Roman" w:cs="Arial"/>
          <w:color w:val="5B595D"/>
          <w:sz w:val="24"/>
          <w:szCs w:val="24"/>
          <w:lang w:eastAsia="en-GB"/>
        </w:rPr>
      </w:pPr>
      <w:r w:rsidRPr="00705607">
        <w:rPr>
          <w:rFonts w:ascii="Arial" w:hAnsi="Arial" w:eastAsia="Times New Roman" w:cs="Arial"/>
          <w:b/>
          <w:bCs/>
          <w:color w:val="FF0000"/>
          <w:sz w:val="24"/>
          <w:szCs w:val="24"/>
          <w:bdr w:val="none" w:color="auto" w:sz="0" w:space="0" w:frame="1"/>
          <w:lang w:eastAsia="en-GB"/>
        </w:rPr>
        <w:t>Data completeness tool</w:t>
      </w:r>
    </w:p>
    <w:p w:rsidRPr="00705607" w:rsidR="00705607" w:rsidP="00705607" w:rsidRDefault="00705607" w14:paraId="6C6B91D2" w14:textId="77777777">
      <w:pPr>
        <w:shd w:val="clear" w:color="auto" w:fill="FFFFFF"/>
        <w:spacing w:after="300" w:line="450" w:lineRule="atLeast"/>
        <w:textAlignment w:val="baseline"/>
        <w:rPr>
          <w:rFonts w:ascii="Arial" w:hAnsi="Arial" w:eastAsia="Times New Roman" w:cs="Arial"/>
          <w:color w:val="5B595D"/>
          <w:sz w:val="24"/>
          <w:szCs w:val="24"/>
          <w:lang w:eastAsia="en-GB"/>
        </w:rPr>
      </w:pPr>
      <w:r w:rsidRPr="00705607">
        <w:rPr>
          <w:rFonts w:ascii="Arial" w:hAnsi="Arial" w:eastAsia="Times New Roman" w:cs="Arial"/>
          <w:color w:val="5B595D"/>
          <w:sz w:val="24"/>
          <w:szCs w:val="24"/>
          <w:lang w:eastAsia="en-GB"/>
        </w:rPr>
        <w:t>This will provide each hospital with an overview of its data completeness for the audit and allows them to drill down to individual patients at that centre to determine where data are missing. This will help hospitals improve data completeness and accuracy.</w:t>
      </w:r>
    </w:p>
    <w:p w:rsidRPr="00705607" w:rsidR="00705607" w:rsidP="00705607" w:rsidRDefault="00705607" w14:paraId="75C607D1" w14:textId="77777777">
      <w:pPr>
        <w:shd w:val="clear" w:color="auto" w:fill="FFFFFF"/>
        <w:spacing w:after="0" w:line="360" w:lineRule="atLeast"/>
        <w:textAlignment w:val="baseline"/>
        <w:outlineLvl w:val="4"/>
        <w:rPr>
          <w:rFonts w:ascii="Arial" w:hAnsi="Arial" w:eastAsia="Times New Roman" w:cs="Arial"/>
          <w:color w:val="5B595D"/>
          <w:sz w:val="24"/>
          <w:szCs w:val="24"/>
          <w:lang w:eastAsia="en-GB"/>
        </w:rPr>
      </w:pPr>
      <w:r w:rsidRPr="00705607">
        <w:rPr>
          <w:rFonts w:ascii="Arial" w:hAnsi="Arial" w:eastAsia="Times New Roman" w:cs="Arial"/>
          <w:b/>
          <w:bCs/>
          <w:color w:val="FF0000"/>
          <w:sz w:val="24"/>
          <w:szCs w:val="24"/>
          <w:bdr w:val="none" w:color="auto" w:sz="0" w:space="0" w:frame="1"/>
          <w:lang w:eastAsia="en-GB"/>
        </w:rPr>
        <w:t>National Quality Improvement (QI) metric tool</w:t>
      </w:r>
    </w:p>
    <w:p w:rsidRPr="00705607" w:rsidR="00705607" w:rsidP="00705607" w:rsidRDefault="00705607" w14:paraId="4926D7BC" w14:textId="77777777">
      <w:pPr>
        <w:shd w:val="clear" w:color="auto" w:fill="FFFFFF"/>
        <w:spacing w:after="300" w:line="450" w:lineRule="atLeast"/>
        <w:textAlignment w:val="baseline"/>
        <w:rPr>
          <w:rFonts w:ascii="Arial" w:hAnsi="Arial" w:eastAsia="Times New Roman" w:cs="Arial"/>
          <w:color w:val="5B595D"/>
          <w:sz w:val="24"/>
          <w:szCs w:val="24"/>
          <w:lang w:eastAsia="en-GB"/>
        </w:rPr>
      </w:pPr>
      <w:r w:rsidRPr="00705607">
        <w:rPr>
          <w:rFonts w:ascii="Arial" w:hAnsi="Arial" w:eastAsia="Times New Roman" w:cs="Arial"/>
          <w:color w:val="5B595D"/>
          <w:sz w:val="24"/>
          <w:szCs w:val="24"/>
          <w:lang w:eastAsia="en-GB"/>
        </w:rPr>
        <w:t>This allows each hospital to look at how it currently compares with the national average as well as the best centres. If the information does not appear correct, this will give hospitals time to check their data and make appropriate valid corrections. This will improve the accuracy of the data provided to NICOR and hence the accuracy of the information NICOR provides back.</w:t>
      </w:r>
    </w:p>
    <w:p w:rsidRPr="00705607" w:rsidR="00705607" w:rsidP="00705607" w:rsidRDefault="00705607" w14:paraId="722F160B" w14:textId="77777777">
      <w:pPr>
        <w:shd w:val="clear" w:color="auto" w:fill="FFFFFF"/>
        <w:spacing w:after="0" w:line="360" w:lineRule="atLeast"/>
        <w:textAlignment w:val="baseline"/>
        <w:outlineLvl w:val="4"/>
        <w:rPr>
          <w:rFonts w:ascii="Arial" w:hAnsi="Arial" w:eastAsia="Times New Roman" w:cs="Arial"/>
          <w:color w:val="5B595D"/>
          <w:sz w:val="24"/>
          <w:szCs w:val="24"/>
          <w:lang w:eastAsia="en-GB"/>
        </w:rPr>
      </w:pPr>
      <w:r w:rsidRPr="00705607">
        <w:rPr>
          <w:rFonts w:ascii="Arial" w:hAnsi="Arial" w:eastAsia="Times New Roman" w:cs="Arial"/>
          <w:b/>
          <w:bCs/>
          <w:color w:val="FF0000"/>
          <w:sz w:val="24"/>
          <w:szCs w:val="24"/>
          <w:bdr w:val="none" w:color="auto" w:sz="0" w:space="0" w:frame="1"/>
          <w:lang w:eastAsia="en-GB"/>
        </w:rPr>
        <w:t>User-defined reports</w:t>
      </w:r>
    </w:p>
    <w:p w:rsidRPr="00705607" w:rsidR="00705607" w:rsidP="00705607" w:rsidRDefault="00705607" w14:paraId="136DA088" w14:textId="77777777">
      <w:pPr>
        <w:shd w:val="clear" w:color="auto" w:fill="FFFFFF"/>
        <w:spacing w:after="300" w:line="450" w:lineRule="atLeast"/>
        <w:textAlignment w:val="baseline"/>
        <w:rPr>
          <w:rFonts w:ascii="Arial" w:hAnsi="Arial" w:eastAsia="Times New Roman" w:cs="Arial"/>
          <w:color w:val="5B595D"/>
          <w:sz w:val="24"/>
          <w:szCs w:val="24"/>
          <w:lang w:eastAsia="en-GB"/>
        </w:rPr>
      </w:pPr>
      <w:r w:rsidRPr="00705607">
        <w:rPr>
          <w:rFonts w:ascii="Arial" w:hAnsi="Arial" w:eastAsia="Times New Roman" w:cs="Arial"/>
          <w:color w:val="5B595D"/>
          <w:sz w:val="24"/>
          <w:szCs w:val="24"/>
          <w:lang w:eastAsia="en-GB"/>
        </w:rPr>
        <w:t>This tool allows you to design your own queries on your data and to see how you compare with the national average.</w:t>
      </w:r>
    </w:p>
    <w:p w:rsidRPr="00705607" w:rsidR="00705607" w:rsidP="00705607" w:rsidRDefault="00705607" w14:paraId="6FB430AF" w14:textId="77777777">
      <w:pPr>
        <w:shd w:val="clear" w:color="auto" w:fill="FFFFFF"/>
        <w:spacing w:after="300" w:line="450" w:lineRule="atLeast"/>
        <w:textAlignment w:val="baseline"/>
        <w:rPr>
          <w:rFonts w:ascii="Arial" w:hAnsi="Arial" w:eastAsia="Times New Roman" w:cs="Arial"/>
          <w:color w:val="5B595D"/>
          <w:sz w:val="24"/>
          <w:szCs w:val="24"/>
          <w:lang w:eastAsia="en-GB"/>
        </w:rPr>
      </w:pPr>
      <w:r w:rsidRPr="00705607">
        <w:rPr>
          <w:rFonts w:ascii="Arial" w:hAnsi="Arial" w:eastAsia="Times New Roman" w:cs="Arial"/>
          <w:color w:val="5B595D"/>
          <w:sz w:val="24"/>
          <w:szCs w:val="24"/>
          <w:lang w:eastAsia="en-GB"/>
        </w:rPr>
        <w:t>For all reports information is displayed graphically, in tables and downloadable as pdf documents.</w:t>
      </w:r>
    </w:p>
    <w:p w:rsidRPr="00705607" w:rsidR="00705607" w:rsidP="00705607" w:rsidRDefault="00705607" w14:paraId="6EBC9B03" w14:textId="77777777">
      <w:pPr>
        <w:shd w:val="clear" w:color="auto" w:fill="FFFFFF"/>
        <w:spacing w:after="0" w:line="450" w:lineRule="atLeast"/>
        <w:textAlignment w:val="baseline"/>
        <w:rPr>
          <w:rFonts w:ascii="Arial" w:hAnsi="Arial" w:eastAsia="Times New Roman" w:cs="Arial"/>
          <w:color w:val="5B595D"/>
          <w:sz w:val="24"/>
          <w:szCs w:val="24"/>
          <w:lang w:eastAsia="en-GB"/>
        </w:rPr>
      </w:pPr>
      <w:r w:rsidRPr="00705607">
        <w:rPr>
          <w:rFonts w:ascii="Arial" w:hAnsi="Arial" w:eastAsia="Times New Roman" w:cs="Arial"/>
          <w:color w:val="5B595D"/>
          <w:sz w:val="24"/>
          <w:szCs w:val="24"/>
          <w:lang w:eastAsia="en-GB"/>
        </w:rPr>
        <w:t xml:space="preserve">The reporting tools are available once you have logged into the NICOR IT platform (username/password required) and are accessible for PCI and ACS in the User </w:t>
      </w:r>
      <w:r w:rsidRPr="00705607">
        <w:rPr>
          <w:rFonts w:ascii="Arial" w:hAnsi="Arial" w:eastAsia="Times New Roman" w:cs="Arial"/>
          <w:color w:val="5B595D"/>
          <w:sz w:val="24"/>
          <w:szCs w:val="24"/>
          <w:lang w:eastAsia="en-GB"/>
        </w:rPr>
        <w:lastRenderedPageBreak/>
        <w:t>Reports and Data Completeness Tabs on the upper navigator menu. </w:t>
      </w:r>
      <w:hyperlink w:history="1" r:id="rId7">
        <w:r w:rsidRPr="00705607">
          <w:rPr>
            <w:rFonts w:ascii="Arial" w:hAnsi="Arial" w:eastAsia="Times New Roman" w:cs="Arial"/>
            <w:b/>
            <w:bCs/>
            <w:color w:val="082A72"/>
            <w:sz w:val="24"/>
            <w:szCs w:val="24"/>
            <w:bdr w:val="none" w:color="auto" w:sz="0" w:space="0" w:frame="1"/>
            <w:lang w:eastAsia="en-GB"/>
          </w:rPr>
          <w:t>This guide</w:t>
        </w:r>
      </w:hyperlink>
      <w:r w:rsidRPr="00705607">
        <w:rPr>
          <w:rFonts w:ascii="Arial" w:hAnsi="Arial" w:eastAsia="Times New Roman" w:cs="Arial"/>
          <w:color w:val="5B595D"/>
          <w:sz w:val="24"/>
          <w:szCs w:val="24"/>
          <w:lang w:eastAsia="en-GB"/>
        </w:rPr>
        <w:t> shows this pictorially.</w:t>
      </w:r>
    </w:p>
    <w:p w:rsidRPr="00705607" w:rsidR="00705607" w:rsidP="00705607" w:rsidRDefault="00705607" w14:paraId="5493C297" w14:textId="77777777">
      <w:pPr>
        <w:shd w:val="clear" w:color="auto" w:fill="FFFFFF"/>
        <w:spacing w:after="0" w:line="450" w:lineRule="atLeast"/>
        <w:textAlignment w:val="baseline"/>
        <w:rPr>
          <w:rFonts w:ascii="Arial" w:hAnsi="Arial" w:eastAsia="Times New Roman" w:cs="Arial"/>
          <w:color w:val="5B595D"/>
          <w:sz w:val="24"/>
          <w:szCs w:val="24"/>
          <w:lang w:eastAsia="en-GB"/>
        </w:rPr>
      </w:pPr>
      <w:r w:rsidRPr="00705607">
        <w:rPr>
          <w:rFonts w:ascii="Arial" w:hAnsi="Arial" w:eastAsia="Times New Roman" w:cs="Arial"/>
          <w:color w:val="5B595D"/>
          <w:sz w:val="24"/>
          <w:szCs w:val="24"/>
          <w:lang w:eastAsia="en-GB"/>
        </w:rPr>
        <w:t>We are providing a ‘User Guide’ which is available from the main login screen within the NICOR Wiki page to help you make the most out of these applications. If you have any queries about these tools, please contact the </w:t>
      </w:r>
      <w:hyperlink w:history="1" r:id="rId8">
        <w:r w:rsidRPr="00705607">
          <w:rPr>
            <w:rFonts w:ascii="Arial" w:hAnsi="Arial" w:eastAsia="Times New Roman" w:cs="Arial"/>
            <w:b/>
            <w:bCs/>
            <w:color w:val="082A72"/>
            <w:sz w:val="24"/>
            <w:szCs w:val="24"/>
            <w:bdr w:val="none" w:color="auto" w:sz="0" w:space="0" w:frame="1"/>
            <w:lang w:eastAsia="en-GB"/>
          </w:rPr>
          <w:t>NICOR helpdesk</w:t>
        </w:r>
      </w:hyperlink>
      <w:r w:rsidRPr="00705607">
        <w:rPr>
          <w:rFonts w:ascii="Arial" w:hAnsi="Arial" w:eastAsia="Times New Roman" w:cs="Arial"/>
          <w:color w:val="5B595D"/>
          <w:sz w:val="24"/>
          <w:szCs w:val="24"/>
          <w:lang w:eastAsia="en-GB"/>
        </w:rPr>
        <w:t>.</w:t>
      </w:r>
    </w:p>
    <w:p w:rsidRPr="00705607" w:rsidR="00705607" w:rsidP="00705607" w:rsidRDefault="00705607" w14:paraId="439D087A" w14:textId="77777777">
      <w:pPr>
        <w:shd w:val="clear" w:color="auto" w:fill="FFFFFF"/>
        <w:spacing w:after="300" w:line="450" w:lineRule="atLeast"/>
        <w:textAlignment w:val="baseline"/>
        <w:rPr>
          <w:rFonts w:ascii="Arial" w:hAnsi="Arial" w:eastAsia="Times New Roman" w:cs="Arial"/>
          <w:color w:val="5B595D"/>
          <w:sz w:val="24"/>
          <w:szCs w:val="24"/>
          <w:lang w:eastAsia="en-GB"/>
        </w:rPr>
      </w:pPr>
      <w:r w:rsidRPr="00705607">
        <w:rPr>
          <w:rFonts w:ascii="Arial" w:hAnsi="Arial" w:eastAsia="Times New Roman" w:cs="Arial"/>
          <w:color w:val="5B595D"/>
          <w:sz w:val="24"/>
          <w:szCs w:val="24"/>
          <w:lang w:eastAsia="en-GB"/>
        </w:rPr>
        <w:t xml:space="preserve">We have also produced video demonstrations with NICOR Clinical Lead for the National Audit for Percutaneous Coronary Interventions, Professor Peter </w:t>
      </w:r>
      <w:proofErr w:type="spellStart"/>
      <w:r w:rsidRPr="00705607">
        <w:rPr>
          <w:rFonts w:ascii="Arial" w:hAnsi="Arial" w:eastAsia="Times New Roman" w:cs="Arial"/>
          <w:color w:val="5B595D"/>
          <w:sz w:val="24"/>
          <w:szCs w:val="24"/>
          <w:lang w:eastAsia="en-GB"/>
        </w:rPr>
        <w:t>Ludman</w:t>
      </w:r>
      <w:proofErr w:type="spellEnd"/>
      <w:r w:rsidRPr="00705607">
        <w:rPr>
          <w:rFonts w:ascii="Arial" w:hAnsi="Arial" w:eastAsia="Times New Roman" w:cs="Arial"/>
          <w:color w:val="5B595D"/>
          <w:sz w:val="24"/>
          <w:szCs w:val="24"/>
          <w:lang w:eastAsia="en-GB"/>
        </w:rPr>
        <w:t>, showing you how to use the tools, with more to be uploaded shortly. Watch here:</w:t>
      </w:r>
    </w:p>
    <w:p w:rsidRPr="00705607" w:rsidR="00705607" w:rsidP="00705607" w:rsidRDefault="00705607" w14:paraId="7A5B0031" w14:textId="77777777">
      <w:pPr>
        <w:shd w:val="clear" w:color="auto" w:fill="FFFFFF"/>
        <w:spacing w:after="0" w:line="360" w:lineRule="atLeast"/>
        <w:textAlignment w:val="baseline"/>
        <w:outlineLvl w:val="4"/>
        <w:rPr>
          <w:rFonts w:ascii="Arial" w:hAnsi="Arial" w:eastAsia="Times New Roman" w:cs="Arial"/>
          <w:color w:val="5B595D"/>
          <w:sz w:val="24"/>
          <w:szCs w:val="24"/>
          <w:lang w:eastAsia="en-GB"/>
        </w:rPr>
      </w:pPr>
      <w:r w:rsidRPr="00705607" w:rsidR="00705607">
        <w:rPr>
          <w:rFonts w:ascii="Arial" w:hAnsi="Arial" w:eastAsia="Times New Roman" w:cs="Arial"/>
          <w:b w:val="1"/>
          <w:bCs w:val="1"/>
          <w:color w:val="5B595D"/>
          <w:sz w:val="24"/>
          <w:szCs w:val="24"/>
          <w:bdr w:val="none" w:color="auto" w:sz="0" w:space="0" w:frame="1"/>
          <w:lang w:eastAsia="en-GB"/>
        </w:rPr>
        <w:t>Introduction to NICOR tools</w:t>
      </w:r>
    </w:p>
    <w:p w:rsidR="15E65DF7" w:rsidP="15E65DF7" w:rsidRDefault="15E65DF7" w14:paraId="6D47865C" w14:textId="3E8C6890">
      <w:pPr>
        <w:pStyle w:val="Normal"/>
        <w:shd w:val="clear" w:color="auto" w:fill="FFFFFF" w:themeFill="background1"/>
        <w:spacing w:after="0" w:line="360" w:lineRule="atLeast"/>
        <w:outlineLvl w:val="4"/>
        <w:rPr>
          <w:rFonts w:ascii="Arial" w:hAnsi="Arial" w:eastAsia="Times New Roman" w:cs="Arial"/>
          <w:b w:val="1"/>
          <w:bCs w:val="1"/>
          <w:color w:val="5B595D"/>
          <w:sz w:val="24"/>
          <w:szCs w:val="24"/>
          <w:lang w:eastAsia="en-GB"/>
        </w:rPr>
      </w:pPr>
    </w:p>
    <w:p w:rsidR="0DC90045" w:rsidP="15E65DF7" w:rsidRDefault="0DC90045" w14:paraId="2A0076FB" w14:textId="4420D80A">
      <w:pPr>
        <w:pStyle w:val="Normal"/>
        <w:shd w:val="clear" w:color="auto" w:fill="FFFFFF" w:themeFill="background1"/>
        <w:spacing w:after="0" w:line="360" w:lineRule="atLeast"/>
        <w:outlineLvl w:val="4"/>
        <w:rPr>
          <w:rFonts w:ascii="Arial" w:hAnsi="Arial" w:eastAsia="Times New Roman" w:cs="Arial"/>
          <w:b w:val="1"/>
          <w:bCs w:val="1"/>
          <w:color w:val="5B595D"/>
          <w:sz w:val="24"/>
          <w:szCs w:val="24"/>
          <w:lang w:eastAsia="en-GB"/>
        </w:rPr>
      </w:pPr>
      <w:r w:rsidRPr="15E65DF7" w:rsidR="0DC90045">
        <w:rPr>
          <w:rFonts w:ascii="Arial" w:hAnsi="Arial" w:eastAsia="Times New Roman" w:cs="Arial"/>
          <w:b w:val="1"/>
          <w:bCs w:val="1"/>
          <w:color w:val="5B595D"/>
          <w:sz w:val="24"/>
          <w:szCs w:val="24"/>
          <w:lang w:eastAsia="en-GB"/>
        </w:rPr>
        <w:t>Embed the code from the videos on to the Publications page in folder Training videos</w:t>
      </w:r>
    </w:p>
    <w:p w:rsidRPr="00705607" w:rsidR="00ED7233" w:rsidP="15E65DF7" w:rsidRDefault="00ED7233" w14:paraId="20A18B7E" w14:textId="77777777" w14:noSpellErr="1">
      <w:pPr>
        <w:rPr>
          <w:rFonts w:ascii="Arial" w:hAnsi="Arial" w:cs="Arial"/>
          <w:b w:val="1"/>
          <w:bCs w:val="1"/>
          <w:sz w:val="24"/>
          <w:szCs w:val="24"/>
        </w:rPr>
      </w:pPr>
    </w:p>
    <w:sectPr w:rsidRPr="00705607" w:rsidR="00ED7233">
      <w:pgSz w:w="11906" w:h="16838"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905DAF"/>
    <w:multiLevelType w:val="multilevel"/>
    <w:tmpl w:val="96B6576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16cid:durableId="2707427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5607"/>
    <w:rsid w:val="00705607"/>
    <w:rsid w:val="00ED7233"/>
    <w:rsid w:val="0DC90045"/>
    <w:rsid w:val="15E65DF7"/>
    <w:rsid w:val="76BEE1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F9952F"/>
  <w15:chartTrackingRefBased/>
  <w15:docId w15:val="{9B4BFECF-45E7-4980-82C6-8AA16138AC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5">
    <w:name w:val="heading 5"/>
    <w:basedOn w:val="Normal"/>
    <w:link w:val="Heading5Char"/>
    <w:uiPriority w:val="9"/>
    <w:qFormat/>
    <w:rsid w:val="00705607"/>
    <w:pPr>
      <w:spacing w:before="100" w:beforeAutospacing="1" w:after="100" w:afterAutospacing="1" w:line="240" w:lineRule="auto"/>
      <w:outlineLvl w:val="4"/>
    </w:pPr>
    <w:rPr>
      <w:rFonts w:ascii="Times New Roman" w:hAnsi="Times New Roman" w:eastAsia="Times New Roman" w:cs="Times New Roman"/>
      <w:b/>
      <w:bCs/>
      <w:sz w:val="20"/>
      <w:szCs w:val="20"/>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5Char" w:customStyle="1">
    <w:name w:val="Heading 5 Char"/>
    <w:basedOn w:val="DefaultParagraphFont"/>
    <w:link w:val="Heading5"/>
    <w:uiPriority w:val="9"/>
    <w:rsid w:val="00705607"/>
    <w:rPr>
      <w:rFonts w:ascii="Times New Roman" w:hAnsi="Times New Roman" w:eastAsia="Times New Roman" w:cs="Times New Roman"/>
      <w:b/>
      <w:bCs/>
      <w:sz w:val="20"/>
      <w:szCs w:val="20"/>
      <w:lang w:eastAsia="en-GB"/>
    </w:rPr>
  </w:style>
  <w:style w:type="paragraph" w:styleId="NormalWeb">
    <w:name w:val="Normal (Web)"/>
    <w:basedOn w:val="Normal"/>
    <w:uiPriority w:val="99"/>
    <w:semiHidden/>
    <w:unhideWhenUsed/>
    <w:rsid w:val="00705607"/>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Strong">
    <w:name w:val="Strong"/>
    <w:basedOn w:val="DefaultParagraphFont"/>
    <w:uiPriority w:val="22"/>
    <w:qFormat/>
    <w:rsid w:val="0070560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3012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mailto:nicor.helpdesk@nhs.net" TargetMode="External" Id="rId8" /><Relationship Type="http://schemas.openxmlformats.org/officeDocument/2006/relationships/customXml" Target="../customXml/item3.xml" Id="rId13" /><Relationship Type="http://schemas.openxmlformats.org/officeDocument/2006/relationships/settings" Target="settings.xml" Id="rId3" /><Relationship Type="http://schemas.openxmlformats.org/officeDocument/2006/relationships/hyperlink" Target="https://www.nicor.org.uk/wp-content/uploads/2020/07/NICOR-Online-Tools-information.pdf" TargetMode="External" Id="rId7" /><Relationship Type="http://schemas.openxmlformats.org/officeDocument/2006/relationships/customXml" Target="../customXml/item2.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hyperlink" Target="http://scts.org/" TargetMode="External" Id="rId6" /><Relationship Type="http://schemas.openxmlformats.org/officeDocument/2006/relationships/customXml" Target="../customXml/item1.xml" Id="rId11" /><Relationship Type="http://schemas.openxmlformats.org/officeDocument/2006/relationships/hyperlink" Target="http://www.bcis.org.uk/" TargetMode="External" Id="rId5" /><Relationship Type="http://schemas.openxmlformats.org/officeDocument/2006/relationships/theme" Target="theme/theme1.xml" Id="rId10" /><Relationship Type="http://schemas.openxmlformats.org/officeDocument/2006/relationships/webSettings" Target="webSettings.xml" Id="rId4" /><Relationship Type="http://schemas.openxmlformats.org/officeDocument/2006/relationships/fontTable" Target="fontTable.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484CC30C290334F8F2D4D6AFC9A12E5" ma:contentTypeVersion="20" ma:contentTypeDescription="Create a new document." ma:contentTypeScope="" ma:versionID="562766c7c6fc5d01cc4f960654ef53bd">
  <xsd:schema xmlns:xsd="http://www.w3.org/2001/XMLSchema" xmlns:xs="http://www.w3.org/2001/XMLSchema" xmlns:p="http://schemas.microsoft.com/office/2006/metadata/properties" xmlns:ns2="c87ab028-8257-48fa-bbf6-93c162f87ccb" xmlns:ns3="8c0ec423-5f39-4cd1-9015-37fc60afb156" targetNamespace="http://schemas.microsoft.com/office/2006/metadata/properties" ma:root="true" ma:fieldsID="b4c69cb0e09ab330cd8464a81a01e82c" ns2:_="" ns3:_="">
    <xsd:import namespace="c87ab028-8257-48fa-bbf6-93c162f87ccb"/>
    <xsd:import namespace="8c0ec423-5f39-4cd1-9015-37fc60afb156"/>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3:Numbe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7ab028-8257-48fa-bbf6-93c162f87ccb"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element name="TaxCatchAll" ma:index="26" nillable="true" ma:displayName="Taxonomy Catch All Column" ma:hidden="true" ma:list="{af84e715-a139-431f-967b-1ba19f8f2abf}" ma:internalName="TaxCatchAll" ma:showField="CatchAllData" ma:web="c87ab028-8257-48fa-bbf6-93c162f87cc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c0ec423-5f39-4cd1-9015-37fc60afb156"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description="" ma:internalName="MediaServiceAutoTags" ma:readOnly="true">
      <xsd:simpleType>
        <xsd:restriction base="dms:Text"/>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Location" ma:index="17" nillable="true" ma:displayName="MediaServiceLocation" ma:internalName="MediaServiceLocation" ma:readOnly="true">
      <xsd:simpleType>
        <xsd:restriction base="dms:Text"/>
      </xsd:simpleType>
    </xsd:element>
    <xsd:element name="Number" ma:index="18" nillable="true" ma:displayName="Number" ma:internalName="Number">
      <xsd:simpleType>
        <xsd:restriction base="dms:Number"/>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LengthInSeconds" ma:index="23" nillable="true" ma:displayName="Length (seconds)" ma:internalName="MediaLengthInSeconds" ma:readOnly="true">
      <xsd:simpleType>
        <xsd:restriction base="dms:Unknown"/>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5e3038f7-01d3-45c6-9ff3-08a5a011bcb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c0ec423-5f39-4cd1-9015-37fc60afb156">
      <Terms xmlns="http://schemas.microsoft.com/office/infopath/2007/PartnerControls"/>
    </lcf76f155ced4ddcb4097134ff3c332f>
    <Number xmlns="8c0ec423-5f39-4cd1-9015-37fc60afb156" xsi:nil="true"/>
    <TaxCatchAll xmlns="c87ab028-8257-48fa-bbf6-93c162f87ccb" xsi:nil="true"/>
  </documentManagement>
</p:properties>
</file>

<file path=customXml/itemProps1.xml><?xml version="1.0" encoding="utf-8"?>
<ds:datastoreItem xmlns:ds="http://schemas.openxmlformats.org/officeDocument/2006/customXml" ds:itemID="{CF0D547A-E974-4DFF-ABB3-2E0B04BDED37}"/>
</file>

<file path=customXml/itemProps2.xml><?xml version="1.0" encoding="utf-8"?>
<ds:datastoreItem xmlns:ds="http://schemas.openxmlformats.org/officeDocument/2006/customXml" ds:itemID="{E1B65916-25A9-445E-905B-E3CC60A91B65}"/>
</file>

<file path=customXml/itemProps3.xml><?xml version="1.0" encoding="utf-8"?>
<ds:datastoreItem xmlns:ds="http://schemas.openxmlformats.org/officeDocument/2006/customXml" ds:itemID="{46AEB93E-96BB-4FB2-98E0-7416A3C301CA}"/>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COLSTON, Sarah (NHS ARDEN AND GREATER EAST MIDLANDS COMMISSIONING SUPPORT UNIT)</dc:creator>
  <cp:keywords/>
  <dc:description/>
  <cp:lastModifiedBy>COLSTON, Sarah (NHS ARDEN AND GREATER EAST MIDLANDS COMMISSIONING SUPPORT UNIT)</cp:lastModifiedBy>
  <cp:revision>2</cp:revision>
  <dcterms:created xsi:type="dcterms:W3CDTF">2024-01-18T21:29:00Z</dcterms:created>
  <dcterms:modified xsi:type="dcterms:W3CDTF">2024-01-18T21:32:26Z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0x010100E484CC30C290334F8F2D4D6AFC9A12E5</vt:lpwstr>
  </property>
  <property fmtid="{D5CDD505-2E9C-101B-9397-08002B2CF9AE}" pid="3" name="MediaServiceImageTags">
    <vt:lpwstr/>
  </property>
</Properties>
</file>